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6B67" w14:textId="66076483" w:rsidR="00900CE8" w:rsidRDefault="00900CE8" w:rsidP="00DC6686">
      <w:pPr>
        <w:spacing w:after="0" w:line="240" w:lineRule="auto"/>
        <w:outlineLvl w:val="0"/>
        <w:rPr>
          <w:rFonts w:asciiTheme="majorHAnsi" w:hAnsiTheme="majorHAnsi" w:cstheme="majorHAnsi"/>
          <w:sz w:val="20"/>
          <w:szCs w:val="20"/>
        </w:rPr>
      </w:pPr>
      <w:r>
        <w:rPr>
          <w:rFonts w:asciiTheme="majorHAnsi" w:hAnsiTheme="majorHAnsi" w:cstheme="majorHAnsi"/>
          <w:sz w:val="20"/>
          <w:szCs w:val="20"/>
        </w:rPr>
        <w:t>The William Trego painting of General Custer, which used to hang above the microfilm machines in the Illinois Collection, sold at auction last week for $11,500.</w:t>
      </w:r>
    </w:p>
    <w:p w14:paraId="04512C02" w14:textId="77777777" w:rsidR="00900CE8" w:rsidRDefault="00900CE8" w:rsidP="00DC6686">
      <w:pPr>
        <w:spacing w:after="0" w:line="240" w:lineRule="auto"/>
        <w:outlineLvl w:val="0"/>
        <w:rPr>
          <w:rFonts w:asciiTheme="majorHAnsi" w:hAnsiTheme="majorHAnsi" w:cstheme="majorHAnsi"/>
          <w:sz w:val="20"/>
          <w:szCs w:val="20"/>
        </w:rPr>
      </w:pPr>
    </w:p>
    <w:p w14:paraId="3911F72F" w14:textId="77777777" w:rsidR="00900CE8" w:rsidRPr="003A3CF8" w:rsidRDefault="00900CE8" w:rsidP="00DC6686">
      <w:pPr>
        <w:spacing w:after="0" w:line="240" w:lineRule="auto"/>
        <w:outlineLvl w:val="0"/>
        <w:rPr>
          <w:rFonts w:asciiTheme="majorHAnsi" w:hAnsiTheme="majorHAnsi" w:cstheme="majorHAnsi"/>
          <w:sz w:val="20"/>
          <w:szCs w:val="20"/>
        </w:rPr>
      </w:pPr>
      <w:r w:rsidRPr="003A3CF8">
        <w:rPr>
          <w:rFonts w:asciiTheme="majorHAnsi" w:hAnsiTheme="majorHAnsi" w:cstheme="majorHAnsi"/>
          <w:color w:val="202122"/>
          <w:sz w:val="20"/>
          <w:szCs w:val="20"/>
          <w:shd w:val="clear" w:color="auto" w:fill="FFFFFF"/>
        </w:rPr>
        <w:t>William B. T. Trego was born in</w:t>
      </w:r>
      <w:r>
        <w:rPr>
          <w:rFonts w:asciiTheme="majorHAnsi" w:hAnsiTheme="majorHAnsi" w:cstheme="majorHAnsi"/>
          <w:color w:val="202122"/>
          <w:sz w:val="20"/>
          <w:szCs w:val="20"/>
          <w:shd w:val="clear" w:color="auto" w:fill="FFFFFF"/>
        </w:rPr>
        <w:t xml:space="preserve"> Pennsylvania in 1858.</w:t>
      </w:r>
      <w:r w:rsidRPr="003A3CF8">
        <w:rPr>
          <w:rFonts w:asciiTheme="majorHAnsi" w:hAnsiTheme="majorHAnsi" w:cstheme="majorHAnsi"/>
          <w:color w:val="202122"/>
          <w:sz w:val="20"/>
          <w:szCs w:val="20"/>
          <w:shd w:val="clear" w:color="auto" w:fill="FFFFFF"/>
        </w:rPr>
        <w:t xml:space="preserve"> At the age of two William's hands and feet became nearly paralyzed, either from</w:t>
      </w:r>
      <w:r>
        <w:rPr>
          <w:rFonts w:asciiTheme="majorHAnsi" w:hAnsiTheme="majorHAnsi" w:cstheme="majorHAnsi"/>
          <w:color w:val="202122"/>
          <w:sz w:val="20"/>
          <w:szCs w:val="20"/>
          <w:shd w:val="clear" w:color="auto" w:fill="FFFFFF"/>
        </w:rPr>
        <w:t xml:space="preserve"> polio</w:t>
      </w:r>
      <w:r w:rsidRPr="003A3CF8">
        <w:rPr>
          <w:rFonts w:asciiTheme="majorHAnsi" w:hAnsiTheme="majorHAnsi" w:cstheme="majorHAnsi"/>
          <w:color w:val="202122"/>
          <w:sz w:val="20"/>
          <w:szCs w:val="20"/>
          <w:shd w:val="clear" w:color="auto" w:fill="FFFFFF"/>
        </w:rPr>
        <w:t xml:space="preserve"> or from a doctor administering a dose of</w:t>
      </w:r>
      <w:r>
        <w:rPr>
          <w:rFonts w:asciiTheme="majorHAnsi" w:hAnsiTheme="majorHAnsi" w:cstheme="majorHAnsi"/>
          <w:color w:val="202122"/>
          <w:sz w:val="20"/>
          <w:szCs w:val="20"/>
          <w:shd w:val="clear" w:color="auto" w:fill="FFFFFF"/>
        </w:rPr>
        <w:t xml:space="preserve"> calomel</w:t>
      </w:r>
      <w:r w:rsidRPr="003A3CF8">
        <w:rPr>
          <w:rFonts w:asciiTheme="majorHAnsi" w:hAnsiTheme="majorHAnsi" w:cstheme="majorHAnsi"/>
          <w:color w:val="202122"/>
          <w:sz w:val="20"/>
          <w:szCs w:val="20"/>
          <w:shd w:val="clear" w:color="auto" w:fill="FFFFFF"/>
        </w:rPr>
        <w:t> (mercurous chloride</w:t>
      </w:r>
      <w:r>
        <w:rPr>
          <w:rFonts w:asciiTheme="majorHAnsi" w:hAnsiTheme="majorHAnsi" w:cstheme="majorHAnsi"/>
          <w:color w:val="202122"/>
          <w:sz w:val="20"/>
          <w:szCs w:val="20"/>
          <w:shd w:val="clear" w:color="auto" w:fill="FFFFFF"/>
        </w:rPr>
        <w:t xml:space="preserve">). </w:t>
      </w:r>
      <w:r w:rsidRPr="003A3CF8">
        <w:rPr>
          <w:rFonts w:asciiTheme="majorHAnsi" w:hAnsiTheme="majorHAnsi" w:cstheme="majorHAnsi"/>
          <w:color w:val="202122"/>
          <w:sz w:val="20"/>
          <w:szCs w:val="20"/>
          <w:shd w:val="clear" w:color="auto" w:fill="FFFFFF"/>
        </w:rPr>
        <w:t>Despite his crippled hands, young William showed an aptitude for art, learning to paint with a brush jammed in his right hand while he guided it with his left.</w:t>
      </w:r>
      <w:r w:rsidRPr="003A3CF8">
        <w:rPr>
          <w:rFonts w:asciiTheme="majorHAnsi" w:hAnsiTheme="majorHAnsi" w:cstheme="majorHAnsi"/>
          <w:sz w:val="20"/>
          <w:szCs w:val="20"/>
        </w:rPr>
        <w:t xml:space="preserve"> </w:t>
      </w:r>
    </w:p>
    <w:p w14:paraId="0144913B" w14:textId="77777777" w:rsidR="00900CE8" w:rsidRDefault="00900CE8" w:rsidP="00DC6686">
      <w:pPr>
        <w:spacing w:after="0" w:line="240" w:lineRule="auto"/>
        <w:outlineLvl w:val="0"/>
        <w:rPr>
          <w:rFonts w:asciiTheme="majorHAnsi" w:hAnsiTheme="majorHAnsi" w:cstheme="majorHAnsi"/>
          <w:sz w:val="20"/>
          <w:szCs w:val="20"/>
        </w:rPr>
      </w:pPr>
    </w:p>
    <w:p w14:paraId="3E843F07" w14:textId="77777777" w:rsidR="00900CE8" w:rsidRDefault="00900CE8" w:rsidP="00DC6686">
      <w:pPr>
        <w:spacing w:after="0" w:line="240" w:lineRule="auto"/>
        <w:outlineLvl w:val="0"/>
        <w:rPr>
          <w:rFonts w:asciiTheme="majorHAnsi" w:hAnsiTheme="majorHAnsi" w:cstheme="majorHAnsi"/>
          <w:sz w:val="20"/>
          <w:szCs w:val="20"/>
        </w:rPr>
      </w:pPr>
      <w:r>
        <w:rPr>
          <w:rFonts w:asciiTheme="majorHAnsi" w:hAnsiTheme="majorHAnsi" w:cstheme="majorHAnsi"/>
          <w:sz w:val="20"/>
          <w:szCs w:val="20"/>
        </w:rPr>
        <w:t>This painting</w:t>
      </w:r>
      <w:r w:rsidRPr="0062492E">
        <w:rPr>
          <w:rFonts w:asciiTheme="majorHAnsi" w:hAnsiTheme="majorHAnsi" w:cstheme="majorHAnsi"/>
          <w:sz w:val="20"/>
          <w:szCs w:val="20"/>
        </w:rPr>
        <w:t xml:space="preserve"> was donated to the library by Adlai Ewing (uncle of Spencer Ewing). </w:t>
      </w:r>
      <w:r>
        <w:rPr>
          <w:rFonts w:asciiTheme="majorHAnsi" w:hAnsiTheme="majorHAnsi" w:cstheme="majorHAnsi"/>
          <w:sz w:val="20"/>
          <w:szCs w:val="20"/>
        </w:rPr>
        <w:t>We do not know when the donation was made.</w:t>
      </w:r>
    </w:p>
    <w:p w14:paraId="7272CB07" w14:textId="77777777" w:rsidR="00900CE8" w:rsidRPr="00F549F2" w:rsidRDefault="00900CE8" w:rsidP="00DC6686">
      <w:pPr>
        <w:pStyle w:val="ListParagraph"/>
        <w:numPr>
          <w:ilvl w:val="0"/>
          <w:numId w:val="6"/>
        </w:numPr>
        <w:spacing w:after="0" w:line="240" w:lineRule="auto"/>
        <w:outlineLvl w:val="0"/>
        <w:rPr>
          <w:rFonts w:asciiTheme="majorHAnsi" w:hAnsiTheme="majorHAnsi" w:cstheme="majorHAnsi"/>
          <w:sz w:val="20"/>
          <w:szCs w:val="20"/>
        </w:rPr>
      </w:pPr>
      <w:r w:rsidRPr="00F549F2">
        <w:rPr>
          <w:rFonts w:asciiTheme="majorHAnsi" w:hAnsiTheme="majorHAnsi" w:cstheme="majorHAnsi"/>
          <w:sz w:val="20"/>
          <w:szCs w:val="20"/>
        </w:rPr>
        <w:t xml:space="preserve">Adlai Ewing lived from 1846-1920. </w:t>
      </w:r>
    </w:p>
    <w:p w14:paraId="38E3CEE5" w14:textId="77777777" w:rsidR="00900CE8" w:rsidRPr="00F549F2" w:rsidRDefault="00900CE8" w:rsidP="00DC6686">
      <w:pPr>
        <w:pStyle w:val="ListParagraph"/>
        <w:numPr>
          <w:ilvl w:val="0"/>
          <w:numId w:val="6"/>
        </w:numPr>
        <w:spacing w:after="0" w:line="240" w:lineRule="auto"/>
        <w:outlineLvl w:val="0"/>
        <w:rPr>
          <w:rFonts w:asciiTheme="majorHAnsi" w:hAnsiTheme="majorHAnsi" w:cstheme="majorHAnsi"/>
          <w:bCs/>
          <w:sz w:val="20"/>
          <w:szCs w:val="20"/>
        </w:rPr>
      </w:pPr>
      <w:r w:rsidRPr="00F549F2">
        <w:rPr>
          <w:rFonts w:asciiTheme="majorHAnsi" w:hAnsiTheme="majorHAnsi" w:cstheme="majorHAnsi"/>
          <w:sz w:val="20"/>
          <w:szCs w:val="20"/>
        </w:rPr>
        <w:t xml:space="preserve">Spencer Ewing was a library </w:t>
      </w:r>
      <w:r>
        <w:rPr>
          <w:rFonts w:asciiTheme="majorHAnsi" w:hAnsiTheme="majorHAnsi" w:cstheme="majorHAnsi"/>
          <w:sz w:val="20"/>
          <w:szCs w:val="20"/>
        </w:rPr>
        <w:t xml:space="preserve">trustee </w:t>
      </w:r>
      <w:r w:rsidRPr="00F549F2">
        <w:rPr>
          <w:rFonts w:asciiTheme="majorHAnsi" w:hAnsiTheme="majorHAnsi" w:cstheme="majorHAnsi"/>
          <w:sz w:val="20"/>
          <w:szCs w:val="20"/>
        </w:rPr>
        <w:t>for 35+ years.</w:t>
      </w:r>
      <w:r w:rsidRPr="00F549F2">
        <w:rPr>
          <w:rFonts w:asciiTheme="majorHAnsi" w:eastAsia="Times New Roman" w:hAnsiTheme="majorHAnsi" w:cstheme="majorHAnsi"/>
          <w:bCs/>
          <w:sz w:val="20"/>
          <w:szCs w:val="20"/>
        </w:rPr>
        <w:t xml:space="preserve"> He resigned from the board due to ill health in 1949 and died in 1952.</w:t>
      </w:r>
      <w:r w:rsidRPr="00F549F2">
        <w:rPr>
          <w:rFonts w:asciiTheme="majorHAnsi" w:hAnsiTheme="majorHAnsi" w:cstheme="majorHAnsi"/>
          <w:bCs/>
          <w:sz w:val="20"/>
          <w:szCs w:val="20"/>
        </w:rPr>
        <w:t xml:space="preserve"> </w:t>
      </w:r>
    </w:p>
    <w:p w14:paraId="1684EAB4" w14:textId="77777777" w:rsidR="00900CE8" w:rsidRPr="0062492E" w:rsidRDefault="00900CE8" w:rsidP="00DC6686">
      <w:pPr>
        <w:spacing w:after="0" w:line="240" w:lineRule="auto"/>
        <w:outlineLvl w:val="0"/>
        <w:rPr>
          <w:rFonts w:asciiTheme="majorHAnsi" w:hAnsiTheme="majorHAnsi" w:cstheme="majorHAnsi"/>
          <w:bCs/>
          <w:sz w:val="20"/>
          <w:szCs w:val="20"/>
        </w:rPr>
      </w:pPr>
      <w:r>
        <w:rPr>
          <w:rFonts w:asciiTheme="majorHAnsi" w:hAnsiTheme="majorHAnsi" w:cstheme="majorHAnsi"/>
          <w:bCs/>
          <w:sz w:val="20"/>
          <w:szCs w:val="20"/>
        </w:rPr>
        <w:t>(Yes. These folks are related to the Adlai Ewing Stevenson family. I’m not sure how.)</w:t>
      </w:r>
    </w:p>
    <w:p w14:paraId="042CC81F" w14:textId="77777777" w:rsidR="00900CE8" w:rsidRPr="0062492E" w:rsidRDefault="00900CE8" w:rsidP="00DC6686">
      <w:pPr>
        <w:spacing w:after="0" w:line="240" w:lineRule="auto"/>
        <w:rPr>
          <w:rFonts w:asciiTheme="majorHAnsi" w:hAnsiTheme="majorHAnsi" w:cstheme="majorHAnsi"/>
          <w:sz w:val="20"/>
          <w:szCs w:val="20"/>
        </w:rPr>
      </w:pPr>
    </w:p>
    <w:p w14:paraId="450600BD" w14:textId="77777777" w:rsidR="00900CE8" w:rsidRPr="0062492E" w:rsidRDefault="00900CE8" w:rsidP="00DC6686">
      <w:pPr>
        <w:spacing w:after="0" w:line="240" w:lineRule="auto"/>
        <w:rPr>
          <w:rFonts w:asciiTheme="majorHAnsi" w:hAnsiTheme="majorHAnsi" w:cstheme="majorHAnsi"/>
          <w:sz w:val="20"/>
          <w:szCs w:val="20"/>
        </w:rPr>
      </w:pPr>
      <w:r w:rsidRPr="0062492E">
        <w:rPr>
          <w:rFonts w:asciiTheme="majorHAnsi" w:hAnsiTheme="majorHAnsi" w:cstheme="majorHAnsi"/>
          <w:sz w:val="20"/>
          <w:szCs w:val="20"/>
        </w:rPr>
        <w:t xml:space="preserve">In researching the provenance of the painting, we located a webpage devoted to Trego’s work. That page is part of the James A Michener Art Museum’s website -- </w:t>
      </w:r>
      <w:hyperlink r:id="rId5" w:history="1">
        <w:r w:rsidRPr="0062492E">
          <w:rPr>
            <w:rStyle w:val="Hyperlink"/>
            <w:rFonts w:asciiTheme="majorHAnsi" w:hAnsiTheme="majorHAnsi" w:cstheme="majorHAnsi"/>
            <w:sz w:val="20"/>
            <w:szCs w:val="20"/>
          </w:rPr>
          <w:t>bit.ly/tregocatalog</w:t>
        </w:r>
      </w:hyperlink>
      <w:r w:rsidRPr="0062492E">
        <w:rPr>
          <w:rFonts w:asciiTheme="majorHAnsi" w:hAnsiTheme="majorHAnsi" w:cstheme="majorHAnsi"/>
          <w:sz w:val="20"/>
          <w:szCs w:val="20"/>
        </w:rPr>
        <w:t>. Because our painting wasn’t listed in this Trego catalog, we reached out to the museum</w:t>
      </w:r>
      <w:r>
        <w:rPr>
          <w:rFonts w:asciiTheme="majorHAnsi" w:hAnsiTheme="majorHAnsi" w:cstheme="majorHAnsi"/>
          <w:sz w:val="20"/>
          <w:szCs w:val="20"/>
        </w:rPr>
        <w:t xml:space="preserve"> and received a reply from</w:t>
      </w:r>
      <w:r w:rsidRPr="0062492E">
        <w:rPr>
          <w:rFonts w:asciiTheme="majorHAnsi" w:hAnsiTheme="majorHAnsi" w:cstheme="majorHAnsi"/>
          <w:sz w:val="20"/>
          <w:szCs w:val="20"/>
        </w:rPr>
        <w:t xml:space="preserve"> Joseph Eckhardt. He said that he and the museum </w:t>
      </w:r>
      <w:r>
        <w:rPr>
          <w:rFonts w:asciiTheme="majorHAnsi" w:hAnsiTheme="majorHAnsi" w:cstheme="majorHAnsi"/>
          <w:sz w:val="20"/>
          <w:szCs w:val="20"/>
        </w:rPr>
        <w:t>had</w:t>
      </w:r>
      <w:r w:rsidRPr="0062492E">
        <w:rPr>
          <w:rFonts w:asciiTheme="majorHAnsi" w:hAnsiTheme="majorHAnsi" w:cstheme="majorHAnsi"/>
          <w:sz w:val="20"/>
          <w:szCs w:val="20"/>
        </w:rPr>
        <w:t xml:space="preserve"> been looking for this painting for years</w:t>
      </w:r>
      <w:r>
        <w:rPr>
          <w:rFonts w:asciiTheme="majorHAnsi" w:hAnsiTheme="majorHAnsi" w:cstheme="majorHAnsi"/>
          <w:sz w:val="20"/>
          <w:szCs w:val="20"/>
        </w:rPr>
        <w:t>.</w:t>
      </w:r>
      <w:r w:rsidRPr="0062492E">
        <w:rPr>
          <w:rFonts w:asciiTheme="majorHAnsi" w:hAnsiTheme="majorHAnsi" w:cstheme="majorHAnsi"/>
          <w:sz w:val="20"/>
          <w:szCs w:val="20"/>
        </w:rPr>
        <w:t xml:space="preserve"> He believes its actual title to be </w:t>
      </w:r>
      <w:r w:rsidRPr="0062492E">
        <w:rPr>
          <w:rFonts w:asciiTheme="majorHAnsi" w:hAnsiTheme="majorHAnsi" w:cstheme="majorHAnsi"/>
          <w:i/>
          <w:iCs/>
          <w:sz w:val="20"/>
          <w:szCs w:val="20"/>
        </w:rPr>
        <w:t>The Charge of Custer at Winchester</w:t>
      </w:r>
      <w:r w:rsidRPr="0062492E">
        <w:rPr>
          <w:rFonts w:asciiTheme="majorHAnsi" w:hAnsiTheme="majorHAnsi" w:cstheme="majorHAnsi"/>
          <w:sz w:val="20"/>
          <w:szCs w:val="20"/>
        </w:rPr>
        <w:t>, 1879.</w:t>
      </w:r>
    </w:p>
    <w:p w14:paraId="12572456" w14:textId="12991387" w:rsidR="00900CE8" w:rsidRPr="0062492E" w:rsidRDefault="001B02FA" w:rsidP="00DC6686">
      <w:pPr>
        <w:pStyle w:val="ListParagraph"/>
        <w:numPr>
          <w:ilvl w:val="1"/>
          <w:numId w:val="5"/>
        </w:numPr>
        <w:shd w:val="clear" w:color="auto" w:fill="FFFFFF"/>
        <w:spacing w:after="0" w:line="240" w:lineRule="auto"/>
        <w:rPr>
          <w:rFonts w:asciiTheme="majorHAnsi" w:hAnsiTheme="majorHAnsi" w:cstheme="majorHAnsi"/>
          <w:bCs/>
          <w:i/>
          <w:iCs/>
          <w:sz w:val="20"/>
          <w:szCs w:val="20"/>
        </w:rPr>
      </w:pPr>
      <w:r>
        <w:rPr>
          <w:rFonts w:asciiTheme="majorHAnsi" w:hAnsiTheme="majorHAnsi" w:cstheme="majorHAnsi"/>
          <w:bCs/>
          <w:sz w:val="20"/>
          <w:szCs w:val="20"/>
        </w:rPr>
        <w:t>We</w:t>
      </w:r>
      <w:r w:rsidR="00900CE8" w:rsidRPr="0062492E">
        <w:rPr>
          <w:rFonts w:asciiTheme="majorHAnsi" w:hAnsiTheme="majorHAnsi" w:cstheme="majorHAnsi"/>
          <w:bCs/>
          <w:sz w:val="20"/>
          <w:szCs w:val="20"/>
        </w:rPr>
        <w:t xml:space="preserve"> called this painting </w:t>
      </w:r>
      <w:r w:rsidR="00900CE8" w:rsidRPr="0062492E">
        <w:rPr>
          <w:rFonts w:asciiTheme="majorHAnsi" w:hAnsiTheme="majorHAnsi" w:cstheme="majorHAnsi"/>
          <w:bCs/>
          <w:i/>
          <w:iCs/>
          <w:sz w:val="20"/>
          <w:szCs w:val="20"/>
        </w:rPr>
        <w:t xml:space="preserve">General Custer </w:t>
      </w:r>
      <w:r w:rsidR="00900CE8" w:rsidRPr="0062492E">
        <w:rPr>
          <w:rFonts w:asciiTheme="majorHAnsi" w:hAnsiTheme="majorHAnsi" w:cstheme="majorHAnsi"/>
          <w:bCs/>
          <w:sz w:val="20"/>
          <w:szCs w:val="20"/>
        </w:rPr>
        <w:t xml:space="preserve">when </w:t>
      </w:r>
      <w:r w:rsidR="0016072C">
        <w:rPr>
          <w:rFonts w:asciiTheme="majorHAnsi" w:hAnsiTheme="majorHAnsi" w:cstheme="majorHAnsi"/>
          <w:bCs/>
          <w:sz w:val="20"/>
          <w:szCs w:val="20"/>
        </w:rPr>
        <w:t>we</w:t>
      </w:r>
      <w:r w:rsidR="00900CE8" w:rsidRPr="0062492E">
        <w:rPr>
          <w:rFonts w:asciiTheme="majorHAnsi" w:hAnsiTheme="majorHAnsi" w:cstheme="majorHAnsi"/>
          <w:bCs/>
          <w:sz w:val="20"/>
          <w:szCs w:val="20"/>
        </w:rPr>
        <w:t xml:space="preserve"> gave it to Hindman Auctions. </w:t>
      </w:r>
    </w:p>
    <w:p w14:paraId="3419AA45" w14:textId="77777777" w:rsidR="00900CE8" w:rsidRPr="0062492E" w:rsidRDefault="00900CE8" w:rsidP="00DC6686">
      <w:pPr>
        <w:pStyle w:val="ListParagraph"/>
        <w:numPr>
          <w:ilvl w:val="1"/>
          <w:numId w:val="5"/>
        </w:numPr>
        <w:shd w:val="clear" w:color="auto" w:fill="FFFFFF"/>
        <w:spacing w:after="0" w:line="240" w:lineRule="auto"/>
        <w:rPr>
          <w:rFonts w:asciiTheme="majorHAnsi" w:hAnsiTheme="majorHAnsi" w:cstheme="majorHAnsi"/>
          <w:bCs/>
          <w:i/>
          <w:iCs/>
          <w:sz w:val="20"/>
          <w:szCs w:val="20"/>
        </w:rPr>
      </w:pPr>
      <w:r w:rsidRPr="0062492E">
        <w:rPr>
          <w:rFonts w:asciiTheme="majorHAnsi" w:hAnsiTheme="majorHAnsi" w:cstheme="majorHAnsi"/>
          <w:bCs/>
          <w:sz w:val="20"/>
          <w:szCs w:val="20"/>
        </w:rPr>
        <w:t xml:space="preserve">Hindman Auctions listed it as </w:t>
      </w:r>
      <w:r w:rsidRPr="0062492E">
        <w:rPr>
          <w:rFonts w:asciiTheme="majorHAnsi" w:hAnsiTheme="majorHAnsi" w:cstheme="majorHAnsi"/>
          <w:bCs/>
          <w:i/>
          <w:iCs/>
          <w:sz w:val="20"/>
          <w:szCs w:val="20"/>
        </w:rPr>
        <w:t xml:space="preserve">General Custer Leading the Charge. </w:t>
      </w:r>
    </w:p>
    <w:p w14:paraId="57A5E74A" w14:textId="77777777" w:rsidR="00900CE8" w:rsidRPr="0062492E" w:rsidRDefault="00900CE8" w:rsidP="00DC6686">
      <w:pPr>
        <w:pStyle w:val="ListParagraph"/>
        <w:numPr>
          <w:ilvl w:val="1"/>
          <w:numId w:val="5"/>
        </w:numPr>
        <w:shd w:val="clear" w:color="auto" w:fill="FFFFFF"/>
        <w:spacing w:after="0" w:line="240" w:lineRule="auto"/>
        <w:rPr>
          <w:rFonts w:asciiTheme="majorHAnsi" w:hAnsiTheme="majorHAnsi" w:cstheme="majorHAnsi"/>
          <w:bCs/>
          <w:i/>
          <w:iCs/>
          <w:sz w:val="20"/>
          <w:szCs w:val="20"/>
        </w:rPr>
      </w:pPr>
      <w:r w:rsidRPr="0062492E">
        <w:rPr>
          <w:rFonts w:asciiTheme="majorHAnsi" w:hAnsiTheme="majorHAnsi" w:cstheme="majorHAnsi"/>
          <w:bCs/>
          <w:sz w:val="20"/>
          <w:szCs w:val="20"/>
        </w:rPr>
        <w:t xml:space="preserve">A 1979 article in </w:t>
      </w:r>
      <w:r w:rsidRPr="0062492E">
        <w:rPr>
          <w:rFonts w:asciiTheme="majorHAnsi" w:hAnsiTheme="majorHAnsi" w:cstheme="majorHAnsi"/>
          <w:bCs/>
          <w:i/>
          <w:iCs/>
          <w:sz w:val="20"/>
          <w:szCs w:val="20"/>
        </w:rPr>
        <w:t xml:space="preserve">The Pantagraph </w:t>
      </w:r>
      <w:r w:rsidRPr="0062492E">
        <w:rPr>
          <w:rFonts w:asciiTheme="majorHAnsi" w:hAnsiTheme="majorHAnsi" w:cstheme="majorHAnsi"/>
          <w:bCs/>
          <w:sz w:val="20"/>
          <w:szCs w:val="20"/>
        </w:rPr>
        <w:t xml:space="preserve">referred to the painting as </w:t>
      </w:r>
      <w:r>
        <w:rPr>
          <w:rFonts w:asciiTheme="majorHAnsi" w:hAnsiTheme="majorHAnsi" w:cstheme="majorHAnsi"/>
          <w:i/>
          <w:iCs/>
          <w:sz w:val="20"/>
          <w:szCs w:val="20"/>
        </w:rPr>
        <w:t>“a</w:t>
      </w:r>
      <w:r w:rsidRPr="0062492E">
        <w:rPr>
          <w:rFonts w:asciiTheme="majorHAnsi" w:hAnsiTheme="majorHAnsi" w:cstheme="majorHAnsi"/>
          <w:i/>
          <w:iCs/>
          <w:sz w:val="20"/>
          <w:szCs w:val="20"/>
        </w:rPr>
        <w:t xml:space="preserve">n oil by William Thomas Trego, possibly titled, </w:t>
      </w:r>
      <w:r>
        <w:rPr>
          <w:rFonts w:asciiTheme="majorHAnsi" w:hAnsiTheme="majorHAnsi" w:cstheme="majorHAnsi"/>
          <w:i/>
          <w:iCs/>
          <w:sz w:val="20"/>
          <w:szCs w:val="20"/>
        </w:rPr>
        <w:t>‘</w:t>
      </w:r>
      <w:r w:rsidRPr="0062492E">
        <w:rPr>
          <w:rFonts w:asciiTheme="majorHAnsi" w:hAnsiTheme="majorHAnsi" w:cstheme="majorHAnsi"/>
          <w:i/>
          <w:iCs/>
          <w:sz w:val="20"/>
          <w:szCs w:val="20"/>
        </w:rPr>
        <w:t>Into the Fight</w:t>
      </w:r>
      <w:r>
        <w:rPr>
          <w:rFonts w:asciiTheme="majorHAnsi" w:hAnsiTheme="majorHAnsi" w:cstheme="majorHAnsi"/>
          <w:i/>
          <w:iCs/>
          <w:sz w:val="20"/>
          <w:szCs w:val="20"/>
        </w:rPr>
        <w:t>.’ “</w:t>
      </w:r>
    </w:p>
    <w:p w14:paraId="12A6F400" w14:textId="481578C7" w:rsidR="00900CE8" w:rsidRDefault="00900CE8" w:rsidP="00DC6686">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BPL did not initially believe the two paintings to be one </w:t>
      </w:r>
      <w:r w:rsidR="00E30AC1">
        <w:rPr>
          <w:rFonts w:asciiTheme="majorHAnsi" w:hAnsiTheme="majorHAnsi" w:cstheme="majorHAnsi"/>
          <w:sz w:val="20"/>
          <w:szCs w:val="20"/>
        </w:rPr>
        <w:t>and</w:t>
      </w:r>
      <w:r>
        <w:rPr>
          <w:rFonts w:asciiTheme="majorHAnsi" w:hAnsiTheme="majorHAnsi" w:cstheme="majorHAnsi"/>
          <w:sz w:val="20"/>
          <w:szCs w:val="20"/>
        </w:rPr>
        <w:t xml:space="preserve"> the same because the size listed on the museum’s website was smaller than BPL’s painting. Eckhardt informed us that the size listed on the museum’s website was a guess because they did not have the painting available for measuring.</w:t>
      </w:r>
    </w:p>
    <w:p w14:paraId="29EB6FFB" w14:textId="77777777" w:rsidR="00900CE8" w:rsidRPr="0062492E" w:rsidRDefault="00900CE8" w:rsidP="00DC6686">
      <w:pPr>
        <w:spacing w:after="0" w:line="240" w:lineRule="auto"/>
        <w:rPr>
          <w:rFonts w:asciiTheme="majorHAnsi" w:hAnsiTheme="majorHAnsi" w:cstheme="majorHAnsi"/>
          <w:sz w:val="20"/>
          <w:szCs w:val="20"/>
        </w:rPr>
      </w:pPr>
    </w:p>
    <w:p w14:paraId="4833AAB4" w14:textId="77777777" w:rsidR="00900CE8" w:rsidRPr="0062492E" w:rsidRDefault="00900CE8" w:rsidP="00DC6686">
      <w:pPr>
        <w:spacing w:after="0" w:line="240" w:lineRule="auto"/>
        <w:rPr>
          <w:rFonts w:asciiTheme="majorHAnsi" w:hAnsiTheme="majorHAnsi" w:cstheme="majorHAnsi"/>
          <w:b/>
          <w:bCs/>
          <w:sz w:val="20"/>
          <w:szCs w:val="20"/>
        </w:rPr>
      </w:pPr>
      <w:r>
        <w:rPr>
          <w:rFonts w:asciiTheme="majorHAnsi" w:hAnsiTheme="majorHAnsi" w:cstheme="majorHAnsi"/>
          <w:b/>
          <w:bCs/>
          <w:sz w:val="20"/>
          <w:szCs w:val="20"/>
        </w:rPr>
        <w:t>FROM THE MUSEUM WEBSITE</w:t>
      </w:r>
    </w:p>
    <w:p w14:paraId="01288FEA" w14:textId="77777777" w:rsidR="00900CE8" w:rsidRPr="0062492E" w:rsidRDefault="00900CE8" w:rsidP="00DC6686">
      <w:pPr>
        <w:spacing w:after="0" w:line="240" w:lineRule="auto"/>
        <w:rPr>
          <w:rFonts w:asciiTheme="majorHAnsi" w:eastAsia="Times New Roman" w:hAnsiTheme="majorHAnsi" w:cstheme="majorHAnsi"/>
          <w:sz w:val="20"/>
          <w:szCs w:val="20"/>
        </w:rPr>
      </w:pPr>
      <w:r w:rsidRPr="0062492E">
        <w:rPr>
          <w:rFonts w:asciiTheme="majorHAnsi" w:eastAsia="Times New Roman" w:hAnsiTheme="majorHAnsi" w:cstheme="majorHAnsi"/>
          <w:caps/>
          <w:color w:val="A7791F"/>
          <w:spacing w:val="30"/>
          <w:sz w:val="20"/>
          <w:szCs w:val="20"/>
        </w:rPr>
        <w:t>COMMENTARY</w:t>
      </w:r>
    </w:p>
    <w:p w14:paraId="0C25B34B" w14:textId="157294A9" w:rsidR="00900CE8" w:rsidRPr="0062492E" w:rsidRDefault="00900CE8" w:rsidP="00DC6686">
      <w:pPr>
        <w:spacing w:after="0" w:line="240" w:lineRule="auto"/>
        <w:rPr>
          <w:rFonts w:asciiTheme="majorHAnsi" w:hAnsiTheme="majorHAnsi" w:cstheme="majorHAnsi"/>
          <w:sz w:val="20"/>
          <w:szCs w:val="20"/>
        </w:rPr>
      </w:pPr>
      <w:r w:rsidRPr="0062492E">
        <w:rPr>
          <w:rFonts w:asciiTheme="majorHAnsi" w:hAnsiTheme="majorHAnsi" w:cstheme="majorHAnsi"/>
          <w:sz w:val="20"/>
          <w:szCs w:val="20"/>
        </w:rPr>
        <w:t xml:space="preserve">This now-vanished painting won an award at the Michigan State Fair in Detroit in 1879. It was the work that launched Trego’s career and made him an overnight sensation at age twenty. The City of Detroit was so stunned by the work that an attempt was made to purchase it for permanent display in some local venue. While this attempt failed, an American diplomat, John C. White, Secretary to the American Legation in Brazil, ultimately purchased the </w:t>
      </w:r>
      <w:r w:rsidR="004840B8">
        <w:rPr>
          <w:rFonts w:asciiTheme="majorHAnsi" w:hAnsiTheme="majorHAnsi" w:cstheme="majorHAnsi"/>
          <w:sz w:val="20"/>
          <w:szCs w:val="20"/>
        </w:rPr>
        <w:t>painting</w:t>
      </w:r>
      <w:r w:rsidRPr="0062492E">
        <w:rPr>
          <w:rFonts w:asciiTheme="majorHAnsi" w:hAnsiTheme="majorHAnsi" w:cstheme="majorHAnsi"/>
          <w:sz w:val="20"/>
          <w:szCs w:val="20"/>
        </w:rPr>
        <w:t xml:space="preserve"> for one thousand dollars in 1884. What became of the </w:t>
      </w:r>
      <w:r w:rsidR="004840B8">
        <w:rPr>
          <w:rFonts w:asciiTheme="majorHAnsi" w:hAnsiTheme="majorHAnsi" w:cstheme="majorHAnsi"/>
          <w:sz w:val="20"/>
          <w:szCs w:val="20"/>
        </w:rPr>
        <w:t>painting</w:t>
      </w:r>
      <w:r w:rsidRPr="0062492E">
        <w:rPr>
          <w:rFonts w:asciiTheme="majorHAnsi" w:hAnsiTheme="majorHAnsi" w:cstheme="majorHAnsi"/>
          <w:sz w:val="20"/>
          <w:szCs w:val="20"/>
        </w:rPr>
        <w:t xml:space="preserve"> beyond White’s purchase is unknown.</w:t>
      </w:r>
    </w:p>
    <w:p w14:paraId="1D5BE8F7" w14:textId="77777777" w:rsidR="00900CE8" w:rsidRPr="0062492E" w:rsidRDefault="00900CE8" w:rsidP="00DC6686">
      <w:pPr>
        <w:spacing w:after="0" w:line="240" w:lineRule="auto"/>
        <w:rPr>
          <w:rFonts w:asciiTheme="majorHAnsi" w:eastAsia="Times New Roman" w:hAnsiTheme="majorHAnsi" w:cstheme="majorHAnsi"/>
          <w:sz w:val="20"/>
          <w:szCs w:val="20"/>
        </w:rPr>
      </w:pPr>
    </w:p>
    <w:p w14:paraId="6A050ADB" w14:textId="77777777" w:rsidR="00900CE8" w:rsidRPr="0062492E" w:rsidRDefault="00900CE8" w:rsidP="00DC6686">
      <w:pPr>
        <w:spacing w:after="0" w:line="240" w:lineRule="auto"/>
        <w:rPr>
          <w:rFonts w:asciiTheme="majorHAnsi" w:eastAsia="Times New Roman" w:hAnsiTheme="majorHAnsi" w:cstheme="majorHAnsi"/>
          <w:sz w:val="20"/>
          <w:szCs w:val="20"/>
        </w:rPr>
      </w:pPr>
      <w:r w:rsidRPr="0062492E">
        <w:rPr>
          <w:rFonts w:asciiTheme="majorHAnsi" w:eastAsia="Times New Roman" w:hAnsiTheme="majorHAnsi" w:cstheme="majorHAnsi"/>
          <w:caps/>
          <w:color w:val="A7791F"/>
          <w:spacing w:val="30"/>
          <w:sz w:val="20"/>
          <w:szCs w:val="20"/>
        </w:rPr>
        <w:t>EXHIBITIONS</w:t>
      </w:r>
    </w:p>
    <w:p w14:paraId="5E7E61D0" w14:textId="77777777" w:rsidR="00900CE8" w:rsidRPr="0062492E" w:rsidRDefault="00900CE8" w:rsidP="00DC6686">
      <w:pPr>
        <w:spacing w:after="0" w:line="240" w:lineRule="auto"/>
        <w:rPr>
          <w:rFonts w:asciiTheme="majorHAnsi" w:hAnsiTheme="majorHAnsi" w:cstheme="majorHAnsi"/>
          <w:sz w:val="20"/>
          <w:szCs w:val="20"/>
          <w:shd w:val="clear" w:color="auto" w:fill="F0F0F0"/>
        </w:rPr>
      </w:pPr>
      <w:r w:rsidRPr="0062492E">
        <w:rPr>
          <w:rFonts w:asciiTheme="majorHAnsi" w:hAnsiTheme="majorHAnsi" w:cstheme="majorHAnsi"/>
          <w:sz w:val="20"/>
          <w:szCs w:val="20"/>
        </w:rPr>
        <w:t>Michigan State Fair in August/September 1879 (</w:t>
      </w:r>
      <w:r w:rsidRPr="0062492E">
        <w:rPr>
          <w:rFonts w:asciiTheme="majorHAnsi" w:hAnsiTheme="majorHAnsi" w:cstheme="majorHAnsi"/>
          <w:i/>
          <w:iCs/>
          <w:sz w:val="20"/>
          <w:szCs w:val="20"/>
        </w:rPr>
        <w:t xml:space="preserve">Detroit Free Press, </w:t>
      </w:r>
      <w:r w:rsidRPr="0062492E">
        <w:rPr>
          <w:rFonts w:asciiTheme="majorHAnsi" w:hAnsiTheme="majorHAnsi" w:cstheme="majorHAnsi"/>
          <w:sz w:val="20"/>
          <w:szCs w:val="20"/>
        </w:rPr>
        <w:t>23 August 1879. Detroit, September 1879: Angell’s Art Gallery (</w:t>
      </w:r>
      <w:r w:rsidRPr="0062492E">
        <w:rPr>
          <w:rFonts w:asciiTheme="majorHAnsi" w:hAnsiTheme="majorHAnsi" w:cstheme="majorHAnsi"/>
          <w:i/>
          <w:iCs/>
          <w:sz w:val="20"/>
          <w:szCs w:val="20"/>
        </w:rPr>
        <w:t xml:space="preserve">Detroit Free Press, </w:t>
      </w:r>
      <w:r w:rsidRPr="0062492E">
        <w:rPr>
          <w:rFonts w:asciiTheme="majorHAnsi" w:hAnsiTheme="majorHAnsi" w:cstheme="majorHAnsi"/>
          <w:sz w:val="20"/>
          <w:szCs w:val="20"/>
        </w:rPr>
        <w:t>23 Aug 1879)</w:t>
      </w:r>
    </w:p>
    <w:p w14:paraId="317B6073" w14:textId="77777777" w:rsidR="00900CE8" w:rsidRPr="0062492E" w:rsidRDefault="00900CE8" w:rsidP="00DC6686">
      <w:pPr>
        <w:spacing w:after="0" w:line="240" w:lineRule="auto"/>
        <w:rPr>
          <w:rFonts w:asciiTheme="majorHAnsi" w:hAnsiTheme="majorHAnsi" w:cstheme="majorHAnsi"/>
          <w:sz w:val="20"/>
          <w:szCs w:val="20"/>
        </w:rPr>
      </w:pPr>
    </w:p>
    <w:p w14:paraId="652FE73A" w14:textId="77777777" w:rsidR="00900CE8" w:rsidRPr="0062492E" w:rsidRDefault="00900CE8" w:rsidP="00DC6686">
      <w:pPr>
        <w:spacing w:after="0" w:line="240" w:lineRule="auto"/>
        <w:rPr>
          <w:rFonts w:asciiTheme="majorHAnsi" w:hAnsiTheme="majorHAnsi" w:cstheme="majorHAnsi"/>
          <w:b/>
          <w:bCs/>
          <w:sz w:val="20"/>
          <w:szCs w:val="20"/>
        </w:rPr>
      </w:pPr>
      <w:r w:rsidRPr="0062492E">
        <w:rPr>
          <w:rFonts w:asciiTheme="majorHAnsi" w:hAnsiTheme="majorHAnsi" w:cstheme="majorHAnsi"/>
          <w:b/>
          <w:bCs/>
          <w:sz w:val="20"/>
          <w:szCs w:val="20"/>
        </w:rPr>
        <w:t>ABOUT JOSEPH P. ECKHARDT</w:t>
      </w:r>
    </w:p>
    <w:p w14:paraId="79C698E6" w14:textId="77777777" w:rsidR="00900CE8" w:rsidRPr="0062492E" w:rsidRDefault="00900CE8" w:rsidP="00DC6686">
      <w:pPr>
        <w:spacing w:after="0" w:line="240" w:lineRule="auto"/>
        <w:rPr>
          <w:rFonts w:asciiTheme="majorHAnsi" w:hAnsiTheme="majorHAnsi" w:cstheme="majorHAnsi"/>
          <w:sz w:val="20"/>
          <w:szCs w:val="20"/>
        </w:rPr>
      </w:pPr>
      <w:r w:rsidRPr="0062492E">
        <w:rPr>
          <w:rFonts w:asciiTheme="majorHAnsi" w:hAnsiTheme="majorHAnsi" w:cstheme="majorHAnsi"/>
          <w:sz w:val="20"/>
          <w:szCs w:val="20"/>
        </w:rPr>
        <w:t>When Professor Joseph P. Eckhardt retired from teaching History and Art History in 2007, he began to research the life of American artist William T. Trego. In 2011, he curated a major retrospective exhibition of Trego’s work at the James A. Michener Art Museum in Doylestown, PA. He also published a biography of Trego (</w:t>
      </w:r>
      <w:r w:rsidRPr="0062492E">
        <w:rPr>
          <w:rFonts w:asciiTheme="majorHAnsi" w:hAnsiTheme="majorHAnsi" w:cstheme="majorHAnsi"/>
          <w:i/>
          <w:iCs/>
          <w:sz w:val="20"/>
          <w:szCs w:val="20"/>
        </w:rPr>
        <w:t>So Bravely and So Well</w:t>
      </w:r>
      <w:r w:rsidRPr="0062492E">
        <w:rPr>
          <w:rFonts w:asciiTheme="majorHAnsi" w:hAnsiTheme="majorHAnsi" w:cstheme="majorHAnsi"/>
          <w:sz w:val="20"/>
          <w:szCs w:val="20"/>
        </w:rPr>
        <w:t xml:space="preserve">) and put together a catalogue of Trego’s work (which remains available online). In speaking with Eckhardt, I was told </w:t>
      </w:r>
      <w:r w:rsidRPr="0062492E">
        <w:rPr>
          <w:rFonts w:asciiTheme="majorHAnsi" w:hAnsiTheme="majorHAnsi" w:cstheme="majorHAnsi"/>
          <w:color w:val="0070C0"/>
          <w:sz w:val="20"/>
          <w:szCs w:val="20"/>
        </w:rPr>
        <w:t>“</w:t>
      </w:r>
      <w:r w:rsidRPr="0062492E">
        <w:rPr>
          <w:rFonts w:asciiTheme="majorHAnsi" w:hAnsiTheme="majorHAnsi" w:cstheme="majorHAnsi"/>
          <w:i/>
          <w:iCs/>
          <w:color w:val="0070C0"/>
          <w:sz w:val="20"/>
          <w:szCs w:val="20"/>
        </w:rPr>
        <w:t>I am glad to see it is in good condition … It was sold by Trego in 1884, but beyond that I was never able to track down its owner … The museum, after looking for it for years, considered the work lost, but there it was sitting in your library!</w:t>
      </w:r>
      <w:r w:rsidRPr="0062492E">
        <w:rPr>
          <w:rFonts w:asciiTheme="majorHAnsi" w:hAnsiTheme="majorHAnsi" w:cstheme="majorHAnsi"/>
          <w:sz w:val="20"/>
          <w:szCs w:val="20"/>
        </w:rPr>
        <w:t>”</w:t>
      </w:r>
    </w:p>
    <w:p w14:paraId="52E4A0EC" w14:textId="77777777" w:rsidR="00900CE8" w:rsidRDefault="00900CE8" w:rsidP="00DC6686">
      <w:pPr>
        <w:spacing w:after="0" w:line="240" w:lineRule="auto"/>
        <w:rPr>
          <w:rFonts w:asciiTheme="majorHAnsi" w:hAnsiTheme="majorHAnsi" w:cstheme="majorHAnsi"/>
          <w:b/>
          <w:bCs/>
          <w:sz w:val="20"/>
          <w:szCs w:val="20"/>
        </w:rPr>
      </w:pPr>
    </w:p>
    <w:p w14:paraId="27FE50D5" w14:textId="77777777" w:rsidR="00900CE8" w:rsidRDefault="00900CE8" w:rsidP="00DC6686">
      <w:pPr>
        <w:spacing w:after="0" w:line="240" w:lineRule="auto"/>
        <w:rPr>
          <w:rFonts w:asciiTheme="majorHAnsi" w:hAnsiTheme="majorHAnsi" w:cstheme="majorHAnsi"/>
          <w:b/>
          <w:bCs/>
          <w:sz w:val="20"/>
          <w:szCs w:val="20"/>
        </w:rPr>
      </w:pPr>
      <w:r>
        <w:rPr>
          <w:rFonts w:asciiTheme="majorHAnsi" w:hAnsiTheme="majorHAnsi" w:cstheme="majorHAnsi"/>
          <w:b/>
          <w:bCs/>
          <w:sz w:val="20"/>
          <w:szCs w:val="20"/>
        </w:rPr>
        <w:t>BPL RESEARCH ALSO REVEALED:</w:t>
      </w:r>
    </w:p>
    <w:p w14:paraId="626FBFB6" w14:textId="3ED71844" w:rsidR="00900CE8" w:rsidRPr="0062492E" w:rsidRDefault="00900CE8" w:rsidP="00DC6686">
      <w:pPr>
        <w:pStyle w:val="ListParagraph"/>
        <w:numPr>
          <w:ilvl w:val="0"/>
          <w:numId w:val="4"/>
        </w:numPr>
        <w:spacing w:after="0" w:line="240" w:lineRule="auto"/>
        <w:rPr>
          <w:rFonts w:asciiTheme="majorHAnsi" w:hAnsiTheme="majorHAnsi" w:cstheme="majorHAnsi"/>
          <w:sz w:val="20"/>
          <w:szCs w:val="20"/>
        </w:rPr>
      </w:pPr>
      <w:r w:rsidRPr="0062492E">
        <w:rPr>
          <w:rFonts w:asciiTheme="majorHAnsi" w:hAnsiTheme="majorHAnsi" w:cstheme="majorHAnsi"/>
          <w:sz w:val="20"/>
          <w:szCs w:val="20"/>
        </w:rPr>
        <w:t xml:space="preserve">Correspondence from 1950 indicates that staff at Bloomington Library </w:t>
      </w:r>
      <w:r>
        <w:rPr>
          <w:rFonts w:asciiTheme="majorHAnsi" w:hAnsiTheme="majorHAnsi" w:cstheme="majorHAnsi"/>
          <w:sz w:val="20"/>
          <w:szCs w:val="20"/>
        </w:rPr>
        <w:t>were</w:t>
      </w:r>
      <w:r w:rsidRPr="0062492E">
        <w:rPr>
          <w:rFonts w:asciiTheme="majorHAnsi" w:hAnsiTheme="majorHAnsi" w:cstheme="majorHAnsi"/>
          <w:sz w:val="20"/>
          <w:szCs w:val="20"/>
        </w:rPr>
        <w:t xml:space="preserve"> trying to learn more about </w:t>
      </w:r>
      <w:r w:rsidR="005777BB">
        <w:rPr>
          <w:rFonts w:asciiTheme="majorHAnsi" w:hAnsiTheme="majorHAnsi" w:cstheme="majorHAnsi"/>
          <w:sz w:val="20"/>
          <w:szCs w:val="20"/>
        </w:rPr>
        <w:t>the</w:t>
      </w:r>
      <w:r w:rsidRPr="0062492E">
        <w:rPr>
          <w:rFonts w:asciiTheme="majorHAnsi" w:hAnsiTheme="majorHAnsi" w:cstheme="majorHAnsi"/>
          <w:sz w:val="20"/>
          <w:szCs w:val="20"/>
        </w:rPr>
        <w:t xml:space="preserve"> Trego painting, without much success.</w:t>
      </w:r>
    </w:p>
    <w:p w14:paraId="741A9C21" w14:textId="77777777" w:rsidR="00900CE8" w:rsidRPr="003D2C26" w:rsidRDefault="00900CE8" w:rsidP="00DC6686">
      <w:pPr>
        <w:pStyle w:val="ListParagraph"/>
        <w:numPr>
          <w:ilvl w:val="0"/>
          <w:numId w:val="4"/>
        </w:numPr>
        <w:spacing w:after="0" w:line="240" w:lineRule="auto"/>
        <w:rPr>
          <w:rFonts w:asciiTheme="majorHAnsi" w:hAnsiTheme="majorHAnsi" w:cstheme="majorHAnsi"/>
          <w:sz w:val="20"/>
          <w:szCs w:val="20"/>
        </w:rPr>
      </w:pPr>
      <w:r w:rsidRPr="0062492E">
        <w:rPr>
          <w:rFonts w:asciiTheme="majorHAnsi" w:hAnsiTheme="majorHAnsi" w:cstheme="majorHAnsi"/>
          <w:sz w:val="20"/>
          <w:szCs w:val="20"/>
        </w:rPr>
        <w:t xml:space="preserve">Correspondence from 1967-68 indicates that the library loaned the painting to a Custer exhibit at the Amon Carter Museum of Western Art in Fort Worth, TX. The exhibit was titled </w:t>
      </w:r>
      <w:r w:rsidRPr="0062492E">
        <w:rPr>
          <w:rFonts w:asciiTheme="majorHAnsi" w:hAnsiTheme="majorHAnsi" w:cstheme="majorHAnsi"/>
          <w:i/>
          <w:iCs/>
          <w:sz w:val="20"/>
          <w:szCs w:val="20"/>
        </w:rPr>
        <w:t>CUSTER’S LAST or The Battle of the Little Big Horn in Picturesque Perspective.</w:t>
      </w:r>
      <w:r w:rsidRPr="0062492E">
        <w:rPr>
          <w:rFonts w:asciiTheme="majorHAnsi" w:hAnsiTheme="majorHAnsi" w:cstheme="majorHAnsi"/>
          <w:sz w:val="20"/>
          <w:szCs w:val="20"/>
        </w:rPr>
        <w:t xml:space="preserve"> The exhibit appears to have opened on Thursday, January 25, 1968.</w:t>
      </w:r>
      <w:r w:rsidRPr="003D2C26">
        <w:rPr>
          <w:rFonts w:asciiTheme="majorHAnsi" w:eastAsia="Times New Roman" w:hAnsiTheme="majorHAnsi" w:cstheme="majorHAnsi"/>
          <w:sz w:val="20"/>
          <w:szCs w:val="20"/>
        </w:rPr>
        <w:t xml:space="preserve"> </w:t>
      </w:r>
    </w:p>
    <w:p w14:paraId="64A3C75A" w14:textId="77777777" w:rsidR="00BB2A7B" w:rsidRDefault="00BB2A7B" w:rsidP="00DC6686">
      <w:pPr>
        <w:spacing w:after="0"/>
      </w:pPr>
    </w:p>
    <w:p w14:paraId="307AFF19" w14:textId="77777777" w:rsidR="00AB07C8" w:rsidRPr="00AB07C8" w:rsidRDefault="00DC6686" w:rsidP="00AB07C8">
      <w:pPr>
        <w:spacing w:after="0"/>
        <w:rPr>
          <w:rFonts w:asciiTheme="majorHAnsi" w:hAnsiTheme="majorHAnsi" w:cstheme="majorHAnsi"/>
          <w:b/>
          <w:bCs/>
          <w:sz w:val="20"/>
          <w:szCs w:val="20"/>
        </w:rPr>
      </w:pPr>
      <w:r w:rsidRPr="00AB07C8">
        <w:rPr>
          <w:rFonts w:asciiTheme="majorHAnsi" w:hAnsiTheme="majorHAnsi" w:cstheme="majorHAnsi"/>
          <w:b/>
          <w:bCs/>
          <w:sz w:val="20"/>
          <w:szCs w:val="20"/>
        </w:rPr>
        <w:t>ADLAI STEVENSON CONNECTION</w:t>
      </w:r>
    </w:p>
    <w:p w14:paraId="570F43E9" w14:textId="77777777" w:rsidR="00AB07C8" w:rsidRPr="00AB07C8" w:rsidRDefault="00DC6686" w:rsidP="00AB07C8">
      <w:pPr>
        <w:pStyle w:val="ListParagraph"/>
        <w:numPr>
          <w:ilvl w:val="0"/>
          <w:numId w:val="25"/>
        </w:numPr>
        <w:spacing w:after="0"/>
        <w:rPr>
          <w:rFonts w:asciiTheme="minorHAnsi" w:hAnsiTheme="minorHAnsi" w:cstheme="minorBidi"/>
        </w:rPr>
      </w:pPr>
      <w:r w:rsidRPr="00AB07C8">
        <w:rPr>
          <w:rFonts w:asciiTheme="majorHAnsi" w:eastAsia="Times New Roman" w:hAnsiTheme="majorHAnsi" w:cstheme="majorHAnsi"/>
          <w:bCs/>
          <w:sz w:val="20"/>
          <w:szCs w:val="20"/>
        </w:rPr>
        <w:t>Adlai Ewing is somehow related to the Adlai Ewing Stevenson family.</w:t>
      </w:r>
    </w:p>
    <w:p w14:paraId="20C2662B" w14:textId="77777777" w:rsidR="00AB07C8" w:rsidRPr="00AB07C8" w:rsidRDefault="00DC6686" w:rsidP="00AB07C8">
      <w:pPr>
        <w:pStyle w:val="ListParagraph"/>
        <w:numPr>
          <w:ilvl w:val="1"/>
          <w:numId w:val="25"/>
        </w:numPr>
        <w:spacing w:after="0"/>
        <w:rPr>
          <w:rFonts w:asciiTheme="minorHAnsi" w:hAnsiTheme="minorHAnsi" w:cstheme="minorBidi"/>
        </w:rPr>
      </w:pPr>
      <w:hyperlink r:id="rId6" w:tooltip="Adlai Stevenson I" w:history="1">
        <w:r w:rsidRPr="00AB07C8">
          <w:rPr>
            <w:rStyle w:val="Hyperlink"/>
            <w:rFonts w:asciiTheme="majorHAnsi" w:eastAsia="Times New Roman" w:hAnsiTheme="majorHAnsi" w:cstheme="majorHAnsi"/>
            <w:bCs/>
            <w:color w:val="3366CC"/>
            <w:sz w:val="20"/>
            <w:szCs w:val="20"/>
            <w:shd w:val="clear" w:color="auto" w:fill="FFFFFF"/>
          </w:rPr>
          <w:t>Adlai Ewing Stevenson I</w:t>
        </w:r>
      </w:hyperlink>
      <w:r w:rsidRPr="00AB07C8">
        <w:rPr>
          <w:rFonts w:asciiTheme="majorHAnsi" w:eastAsia="Times New Roman" w:hAnsiTheme="majorHAnsi" w:cstheme="majorHAnsi"/>
          <w:bCs/>
          <w:color w:val="202122"/>
          <w:sz w:val="20"/>
          <w:szCs w:val="20"/>
          <w:shd w:val="clear" w:color="auto" w:fill="FFFFFF"/>
        </w:rPr>
        <w:t>, 23rd </w:t>
      </w:r>
      <w:hyperlink r:id="rId7" w:tooltip="Vice president of the United States" w:history="1">
        <w:r w:rsidRPr="00AB07C8">
          <w:rPr>
            <w:rStyle w:val="Hyperlink"/>
            <w:rFonts w:asciiTheme="majorHAnsi" w:eastAsia="Times New Roman" w:hAnsiTheme="majorHAnsi" w:cstheme="majorHAnsi"/>
            <w:bCs/>
            <w:color w:val="3366CC"/>
            <w:sz w:val="20"/>
            <w:szCs w:val="20"/>
            <w:shd w:val="clear" w:color="auto" w:fill="FFFFFF"/>
          </w:rPr>
          <w:t>vice president of the United States</w:t>
        </w:r>
      </w:hyperlink>
      <w:r w:rsidRPr="00AB07C8">
        <w:rPr>
          <w:rFonts w:asciiTheme="majorHAnsi" w:eastAsia="Times New Roman" w:hAnsiTheme="majorHAnsi" w:cstheme="majorHAnsi"/>
          <w:bCs/>
          <w:color w:val="202122"/>
          <w:sz w:val="20"/>
          <w:szCs w:val="20"/>
          <w:shd w:val="clear" w:color="auto" w:fill="FFFFFF"/>
        </w:rPr>
        <w:t xml:space="preserve"> under Grover Cleveland. In 1852, </w:t>
      </w:r>
      <w:r w:rsidRPr="00AB07C8">
        <w:rPr>
          <w:rFonts w:asciiTheme="majorHAnsi" w:hAnsiTheme="majorHAnsi" w:cstheme="majorHAnsi"/>
          <w:bCs/>
          <w:color w:val="202122"/>
          <w:sz w:val="20"/>
          <w:szCs w:val="20"/>
          <w:shd w:val="clear" w:color="auto" w:fill="FFFFFF"/>
        </w:rPr>
        <w:t>his father set free their few slaves and the family moved to </w:t>
      </w:r>
      <w:hyperlink r:id="rId8" w:tooltip="Bloomington, Illinois" w:history="1">
        <w:r w:rsidRPr="00AB07C8">
          <w:rPr>
            <w:rStyle w:val="Hyperlink"/>
            <w:rFonts w:asciiTheme="majorHAnsi" w:hAnsiTheme="majorHAnsi" w:cstheme="majorHAnsi"/>
            <w:bCs/>
            <w:color w:val="3366CC"/>
            <w:sz w:val="20"/>
            <w:szCs w:val="20"/>
            <w:shd w:val="clear" w:color="auto" w:fill="FFFFFF"/>
          </w:rPr>
          <w:t>Bloomington, Illinois</w:t>
        </w:r>
      </w:hyperlink>
      <w:r w:rsidRPr="00AB07C8">
        <w:rPr>
          <w:rFonts w:asciiTheme="majorHAnsi" w:hAnsiTheme="majorHAnsi" w:cstheme="majorHAnsi"/>
          <w:bCs/>
          <w:color w:val="202122"/>
          <w:sz w:val="20"/>
          <w:szCs w:val="20"/>
          <w:shd w:val="clear" w:color="auto" w:fill="FFFFFF"/>
        </w:rPr>
        <w:t>, where his father then operated a sawmill. Stevenson attended </w:t>
      </w:r>
      <w:hyperlink r:id="rId9" w:tooltip="Illinois Wesleyan University" w:history="1">
        <w:r w:rsidRPr="00AB07C8">
          <w:rPr>
            <w:rStyle w:val="Hyperlink"/>
            <w:rFonts w:asciiTheme="majorHAnsi" w:hAnsiTheme="majorHAnsi" w:cstheme="majorHAnsi"/>
            <w:bCs/>
            <w:color w:val="3366CC"/>
            <w:sz w:val="20"/>
            <w:szCs w:val="20"/>
            <w:shd w:val="clear" w:color="auto" w:fill="FFFFFF"/>
          </w:rPr>
          <w:t>Illinois Wesleyan University</w:t>
        </w:r>
      </w:hyperlink>
      <w:r w:rsidRPr="00AB07C8">
        <w:rPr>
          <w:rFonts w:asciiTheme="majorHAnsi" w:hAnsiTheme="majorHAnsi" w:cstheme="majorHAnsi"/>
          <w:bCs/>
          <w:color w:val="202122"/>
          <w:sz w:val="20"/>
          <w:szCs w:val="20"/>
          <w:shd w:val="clear" w:color="auto" w:fill="FFFFFF"/>
        </w:rPr>
        <w:t> at Bloomington and ultimately graduated from </w:t>
      </w:r>
      <w:hyperlink r:id="rId10" w:tooltip="Centre College" w:history="1">
        <w:r w:rsidRPr="00AB07C8">
          <w:rPr>
            <w:rStyle w:val="Hyperlink"/>
            <w:rFonts w:asciiTheme="majorHAnsi" w:hAnsiTheme="majorHAnsi" w:cstheme="majorHAnsi"/>
            <w:bCs/>
            <w:color w:val="3366CC"/>
            <w:sz w:val="20"/>
            <w:szCs w:val="20"/>
            <w:shd w:val="clear" w:color="auto" w:fill="FFFFFF"/>
          </w:rPr>
          <w:t>Centre College</w:t>
        </w:r>
      </w:hyperlink>
      <w:r w:rsidRPr="00AB07C8">
        <w:rPr>
          <w:rFonts w:asciiTheme="majorHAnsi" w:hAnsiTheme="majorHAnsi" w:cstheme="majorHAnsi"/>
          <w:bCs/>
          <w:color w:val="202122"/>
          <w:sz w:val="20"/>
          <w:szCs w:val="20"/>
          <w:shd w:val="clear" w:color="auto" w:fill="FFFFFF"/>
        </w:rPr>
        <w:t>, in </w:t>
      </w:r>
      <w:hyperlink r:id="rId11" w:tooltip="Danville, Kentucky" w:history="1">
        <w:r w:rsidRPr="00AB07C8">
          <w:rPr>
            <w:rStyle w:val="Hyperlink"/>
            <w:rFonts w:asciiTheme="majorHAnsi" w:hAnsiTheme="majorHAnsi" w:cstheme="majorHAnsi"/>
            <w:bCs/>
            <w:color w:val="3366CC"/>
            <w:sz w:val="20"/>
            <w:szCs w:val="20"/>
            <w:shd w:val="clear" w:color="auto" w:fill="FFFFFF"/>
          </w:rPr>
          <w:t>Danville, Kentucky</w:t>
        </w:r>
      </w:hyperlink>
      <w:r w:rsidRPr="00AB07C8">
        <w:rPr>
          <w:rFonts w:asciiTheme="majorHAnsi" w:hAnsiTheme="majorHAnsi" w:cstheme="majorHAnsi"/>
          <w:bCs/>
          <w:color w:val="202122"/>
          <w:sz w:val="20"/>
          <w:szCs w:val="20"/>
          <w:shd w:val="clear" w:color="auto" w:fill="FFFFFF"/>
        </w:rPr>
        <w:t>; at the latter he was a part of </w:t>
      </w:r>
      <w:hyperlink r:id="rId12" w:tooltip="Phi Delta Theta" w:history="1">
        <w:r w:rsidRPr="00AB07C8">
          <w:rPr>
            <w:rStyle w:val="Hyperlink"/>
            <w:rFonts w:asciiTheme="majorHAnsi" w:hAnsiTheme="majorHAnsi" w:cstheme="majorHAnsi"/>
            <w:bCs/>
            <w:color w:val="3366CC"/>
            <w:sz w:val="20"/>
            <w:szCs w:val="20"/>
            <w:shd w:val="clear" w:color="auto" w:fill="FFFFFF"/>
          </w:rPr>
          <w:t>Phi Delta Theta</w:t>
        </w:r>
      </w:hyperlink>
      <w:r w:rsidRPr="00AB07C8">
        <w:rPr>
          <w:rFonts w:asciiTheme="majorHAnsi" w:hAnsiTheme="majorHAnsi" w:cstheme="majorHAnsi"/>
          <w:bCs/>
          <w:color w:val="202122"/>
          <w:sz w:val="20"/>
          <w:szCs w:val="20"/>
          <w:shd w:val="clear" w:color="auto" w:fill="FFFFFF"/>
        </w:rPr>
        <w:t>.</w:t>
      </w:r>
      <w:hyperlink r:id="rId13" w:anchor="cite_note-4" w:history="1">
        <w:r w:rsidRPr="00AB07C8">
          <w:rPr>
            <w:rStyle w:val="Hyperlink"/>
            <w:rFonts w:asciiTheme="majorHAnsi" w:hAnsiTheme="majorHAnsi" w:cstheme="majorHAnsi"/>
            <w:bCs/>
            <w:color w:val="3366CC"/>
            <w:sz w:val="20"/>
            <w:szCs w:val="20"/>
            <w:shd w:val="clear" w:color="auto" w:fill="FFFFFF"/>
            <w:vertAlign w:val="superscript"/>
          </w:rPr>
          <w:t>[4]</w:t>
        </w:r>
      </w:hyperlink>
      <w:r w:rsidRPr="00AB07C8">
        <w:rPr>
          <w:rFonts w:asciiTheme="majorHAnsi" w:hAnsiTheme="majorHAnsi" w:cstheme="majorHAnsi"/>
          <w:bCs/>
          <w:color w:val="202122"/>
          <w:sz w:val="20"/>
          <w:szCs w:val="20"/>
          <w:shd w:val="clear" w:color="auto" w:fill="FFFFFF"/>
        </w:rPr>
        <w:t xml:space="preserve"> His father's death prompted Stevenson to return from </w:t>
      </w:r>
      <w:r w:rsidRPr="00AB07C8">
        <w:rPr>
          <w:rFonts w:asciiTheme="majorHAnsi" w:hAnsiTheme="majorHAnsi" w:cstheme="majorHAnsi"/>
          <w:bCs/>
          <w:color w:val="202122"/>
          <w:sz w:val="20"/>
          <w:szCs w:val="20"/>
          <w:shd w:val="clear" w:color="auto" w:fill="FFFFFF"/>
        </w:rPr>
        <w:lastRenderedPageBreak/>
        <w:t>Kentucky to Illinois to run the sawmill. Stevenson </w:t>
      </w:r>
      <w:hyperlink r:id="rId14" w:tooltip="Reading law" w:history="1">
        <w:r w:rsidRPr="00AB07C8">
          <w:rPr>
            <w:rStyle w:val="Hyperlink"/>
            <w:rFonts w:asciiTheme="majorHAnsi" w:hAnsiTheme="majorHAnsi" w:cstheme="majorHAnsi"/>
            <w:bCs/>
            <w:color w:val="3366CC"/>
            <w:sz w:val="20"/>
            <w:szCs w:val="20"/>
            <w:shd w:val="clear" w:color="auto" w:fill="FFFFFF"/>
          </w:rPr>
          <w:t>studied law</w:t>
        </w:r>
      </w:hyperlink>
      <w:r w:rsidRPr="00AB07C8">
        <w:rPr>
          <w:rFonts w:asciiTheme="majorHAnsi" w:hAnsiTheme="majorHAnsi" w:cstheme="majorHAnsi"/>
          <w:bCs/>
          <w:color w:val="202122"/>
          <w:sz w:val="20"/>
          <w:szCs w:val="20"/>
          <w:shd w:val="clear" w:color="auto" w:fill="FFFFFF"/>
        </w:rPr>
        <w:t> with Bloomington attorney Robert E. Williams. He was </w:t>
      </w:r>
      <w:hyperlink r:id="rId15" w:tooltip="Admission to the bar in the United States" w:history="1">
        <w:r w:rsidRPr="00AB07C8">
          <w:rPr>
            <w:rStyle w:val="Hyperlink"/>
            <w:rFonts w:asciiTheme="majorHAnsi" w:hAnsiTheme="majorHAnsi" w:cstheme="majorHAnsi"/>
            <w:bCs/>
            <w:color w:val="3366CC"/>
            <w:sz w:val="20"/>
            <w:szCs w:val="20"/>
            <w:shd w:val="clear" w:color="auto" w:fill="FFFFFF"/>
          </w:rPr>
          <w:t>admitted to the bar</w:t>
        </w:r>
      </w:hyperlink>
      <w:r w:rsidRPr="00AB07C8">
        <w:rPr>
          <w:rFonts w:asciiTheme="majorHAnsi" w:hAnsiTheme="majorHAnsi" w:cstheme="majorHAnsi"/>
          <w:bCs/>
          <w:color w:val="202122"/>
          <w:sz w:val="20"/>
          <w:szCs w:val="20"/>
          <w:shd w:val="clear" w:color="auto" w:fill="FFFFFF"/>
        </w:rPr>
        <w:t> in 1858, and commenced practice in </w:t>
      </w:r>
      <w:hyperlink r:id="rId16" w:tooltip="Metamora, Illinois" w:history="1">
        <w:r w:rsidRPr="00AB07C8">
          <w:rPr>
            <w:rStyle w:val="Hyperlink"/>
            <w:rFonts w:asciiTheme="majorHAnsi" w:hAnsiTheme="majorHAnsi" w:cstheme="majorHAnsi"/>
            <w:bCs/>
            <w:color w:val="3366CC"/>
            <w:sz w:val="20"/>
            <w:szCs w:val="20"/>
            <w:shd w:val="clear" w:color="auto" w:fill="FFFFFF"/>
          </w:rPr>
          <w:t>Metamora</w:t>
        </w:r>
      </w:hyperlink>
      <w:r w:rsidRPr="00AB07C8">
        <w:rPr>
          <w:rFonts w:asciiTheme="majorHAnsi" w:hAnsiTheme="majorHAnsi" w:cstheme="majorHAnsi"/>
          <w:bCs/>
          <w:color w:val="202122"/>
          <w:sz w:val="20"/>
          <w:szCs w:val="20"/>
          <w:shd w:val="clear" w:color="auto" w:fill="FFFFFF"/>
        </w:rPr>
        <w:t>. As a young lawyer, Stevenson encountered such celebrated Illinois attorneys as </w:t>
      </w:r>
      <w:hyperlink r:id="rId17" w:tooltip="Stephen A. Douglas" w:history="1">
        <w:r w:rsidRPr="00AB07C8">
          <w:rPr>
            <w:rStyle w:val="Hyperlink"/>
            <w:rFonts w:asciiTheme="majorHAnsi" w:hAnsiTheme="majorHAnsi" w:cstheme="majorHAnsi"/>
            <w:bCs/>
            <w:color w:val="3366CC"/>
            <w:sz w:val="20"/>
            <w:szCs w:val="20"/>
            <w:shd w:val="clear" w:color="auto" w:fill="FFFFFF"/>
          </w:rPr>
          <w:t>Stephen A. Douglas</w:t>
        </w:r>
      </w:hyperlink>
      <w:r w:rsidRPr="00AB07C8">
        <w:rPr>
          <w:rFonts w:asciiTheme="majorHAnsi" w:hAnsiTheme="majorHAnsi" w:cstheme="majorHAnsi"/>
          <w:bCs/>
          <w:color w:val="202122"/>
          <w:sz w:val="20"/>
          <w:szCs w:val="20"/>
          <w:shd w:val="clear" w:color="auto" w:fill="FFFFFF"/>
        </w:rPr>
        <w:t> and </w:t>
      </w:r>
      <w:hyperlink r:id="rId18" w:tooltip="Abraham Lincoln" w:history="1">
        <w:r w:rsidRPr="00AB07C8">
          <w:rPr>
            <w:rStyle w:val="Hyperlink"/>
            <w:rFonts w:asciiTheme="majorHAnsi" w:hAnsiTheme="majorHAnsi" w:cstheme="majorHAnsi"/>
            <w:bCs/>
            <w:color w:val="3366CC"/>
            <w:sz w:val="20"/>
            <w:szCs w:val="20"/>
            <w:shd w:val="clear" w:color="auto" w:fill="FFFFFF"/>
          </w:rPr>
          <w:t>Abraham Lincoln</w:t>
        </w:r>
      </w:hyperlink>
      <w:r w:rsidRPr="00AB07C8">
        <w:rPr>
          <w:rFonts w:asciiTheme="majorHAnsi" w:hAnsiTheme="majorHAnsi" w:cstheme="majorHAnsi"/>
          <w:bCs/>
          <w:color w:val="202122"/>
          <w:sz w:val="20"/>
          <w:szCs w:val="20"/>
          <w:shd w:val="clear" w:color="auto" w:fill="FFFFFF"/>
        </w:rPr>
        <w:t>, and he campaigned for Douglas in his 1858 Senate race against Lincoln. Stevenson's dislike of Lincoln might have been prompted by a contentious meeting between the two, at which Lincoln made several witty quips disparaging Stevenson.</w:t>
      </w:r>
    </w:p>
    <w:p w14:paraId="78E6B0FF" w14:textId="7441F0DE" w:rsidR="00DC6686" w:rsidRPr="00AB07C8" w:rsidRDefault="00DC6686" w:rsidP="00AB07C8">
      <w:pPr>
        <w:pStyle w:val="ListParagraph"/>
        <w:numPr>
          <w:ilvl w:val="1"/>
          <w:numId w:val="25"/>
        </w:numPr>
        <w:spacing w:after="0"/>
        <w:rPr>
          <w:rFonts w:asciiTheme="minorHAnsi" w:hAnsiTheme="minorHAnsi" w:cstheme="minorBidi"/>
        </w:rPr>
      </w:pPr>
      <w:r w:rsidRPr="00AB07C8">
        <w:rPr>
          <w:rFonts w:asciiTheme="majorHAnsi" w:eastAsia="Times New Roman" w:hAnsiTheme="majorHAnsi" w:cstheme="majorHAnsi"/>
          <w:bCs/>
          <w:color w:val="202122"/>
          <w:sz w:val="20"/>
          <w:szCs w:val="20"/>
          <w:shd w:val="clear" w:color="auto" w:fill="FFFFFF"/>
        </w:rPr>
        <w:t>Adlai Ewing Stevenson II – Adlai Stevenson I’s grandson; (February 5, 1900 – July 14, 1965) was an American politician and diplomat who was the </w:t>
      </w:r>
      <w:hyperlink r:id="rId19" w:tooltip="United States Ambassador to the United Nations" w:history="1">
        <w:r w:rsidRPr="00AB07C8">
          <w:rPr>
            <w:rStyle w:val="Hyperlink"/>
            <w:rFonts w:asciiTheme="majorHAnsi" w:eastAsia="Times New Roman" w:hAnsiTheme="majorHAnsi" w:cstheme="majorHAnsi"/>
            <w:bCs/>
            <w:color w:val="3366CC"/>
            <w:sz w:val="20"/>
            <w:szCs w:val="20"/>
            <w:shd w:val="clear" w:color="auto" w:fill="FFFFFF"/>
          </w:rPr>
          <w:t>United States Ambassador to the United Nations</w:t>
        </w:r>
      </w:hyperlink>
      <w:r w:rsidRPr="00AB07C8">
        <w:rPr>
          <w:rFonts w:asciiTheme="majorHAnsi" w:eastAsia="Times New Roman" w:hAnsiTheme="majorHAnsi" w:cstheme="majorHAnsi"/>
          <w:bCs/>
          <w:color w:val="202122"/>
          <w:sz w:val="20"/>
          <w:szCs w:val="20"/>
          <w:shd w:val="clear" w:color="auto" w:fill="FFFFFF"/>
        </w:rPr>
        <w:t> from 1961 until his death in 1965. He previously served as the 31st </w:t>
      </w:r>
      <w:hyperlink r:id="rId20" w:tooltip="Governor of Illinois" w:history="1">
        <w:r w:rsidRPr="00AB07C8">
          <w:rPr>
            <w:rStyle w:val="Hyperlink"/>
            <w:rFonts w:asciiTheme="majorHAnsi" w:eastAsia="Times New Roman" w:hAnsiTheme="majorHAnsi" w:cstheme="majorHAnsi"/>
            <w:bCs/>
            <w:color w:val="3366CC"/>
            <w:sz w:val="20"/>
            <w:szCs w:val="20"/>
            <w:shd w:val="clear" w:color="auto" w:fill="FFFFFF"/>
          </w:rPr>
          <w:t>governor of Illinois</w:t>
        </w:r>
      </w:hyperlink>
      <w:r w:rsidRPr="00AB07C8">
        <w:rPr>
          <w:rFonts w:asciiTheme="majorHAnsi" w:eastAsia="Times New Roman" w:hAnsiTheme="majorHAnsi" w:cstheme="majorHAnsi"/>
          <w:bCs/>
          <w:color w:val="202122"/>
          <w:sz w:val="20"/>
          <w:szCs w:val="20"/>
          <w:shd w:val="clear" w:color="auto" w:fill="FFFFFF"/>
        </w:rPr>
        <w:t> from 1949 to 1953 and was the </w:t>
      </w:r>
      <w:hyperlink r:id="rId21" w:tooltip="Democratic Party (United States)" w:history="1">
        <w:r w:rsidRPr="00AB07C8">
          <w:rPr>
            <w:rStyle w:val="Hyperlink"/>
            <w:rFonts w:asciiTheme="majorHAnsi" w:eastAsia="Times New Roman" w:hAnsiTheme="majorHAnsi" w:cstheme="majorHAnsi"/>
            <w:bCs/>
            <w:color w:val="3366CC"/>
            <w:sz w:val="20"/>
            <w:szCs w:val="20"/>
            <w:shd w:val="clear" w:color="auto" w:fill="FFFFFF"/>
          </w:rPr>
          <w:t>Democratic</w:t>
        </w:r>
      </w:hyperlink>
      <w:r w:rsidRPr="00AB07C8">
        <w:rPr>
          <w:rFonts w:asciiTheme="majorHAnsi" w:eastAsia="Times New Roman" w:hAnsiTheme="majorHAnsi" w:cstheme="majorHAnsi"/>
          <w:bCs/>
          <w:color w:val="202122"/>
          <w:sz w:val="20"/>
          <w:szCs w:val="20"/>
          <w:shd w:val="clear" w:color="auto" w:fill="FFFFFF"/>
        </w:rPr>
        <w:t> nominee for </w:t>
      </w:r>
      <w:hyperlink r:id="rId22" w:tooltip="President of the United States" w:history="1">
        <w:r w:rsidRPr="00AB07C8">
          <w:rPr>
            <w:rStyle w:val="Hyperlink"/>
            <w:rFonts w:asciiTheme="majorHAnsi" w:eastAsia="Times New Roman" w:hAnsiTheme="majorHAnsi" w:cstheme="majorHAnsi"/>
            <w:bCs/>
            <w:color w:val="3366CC"/>
            <w:sz w:val="20"/>
            <w:szCs w:val="20"/>
            <w:shd w:val="clear" w:color="auto" w:fill="FFFFFF"/>
          </w:rPr>
          <w:t>President of the United States</w:t>
        </w:r>
      </w:hyperlink>
      <w:r w:rsidRPr="00AB07C8">
        <w:rPr>
          <w:rFonts w:asciiTheme="majorHAnsi" w:eastAsia="Times New Roman" w:hAnsiTheme="majorHAnsi" w:cstheme="majorHAnsi"/>
          <w:bCs/>
          <w:color w:val="202122"/>
          <w:sz w:val="20"/>
          <w:szCs w:val="20"/>
          <w:shd w:val="clear" w:color="auto" w:fill="FFFFFF"/>
        </w:rPr>
        <w:t> in </w:t>
      </w:r>
      <w:hyperlink r:id="rId23" w:tooltip="1952 United States presidential election" w:history="1">
        <w:r w:rsidRPr="00AB07C8">
          <w:rPr>
            <w:rStyle w:val="Hyperlink"/>
            <w:rFonts w:asciiTheme="majorHAnsi" w:eastAsia="Times New Roman" w:hAnsiTheme="majorHAnsi" w:cstheme="majorHAnsi"/>
            <w:bCs/>
            <w:color w:val="3366CC"/>
            <w:sz w:val="20"/>
            <w:szCs w:val="20"/>
            <w:shd w:val="clear" w:color="auto" w:fill="FFFFFF"/>
          </w:rPr>
          <w:t>1952</w:t>
        </w:r>
      </w:hyperlink>
      <w:r w:rsidRPr="00AB07C8">
        <w:rPr>
          <w:rFonts w:asciiTheme="majorHAnsi" w:eastAsia="Times New Roman" w:hAnsiTheme="majorHAnsi" w:cstheme="majorHAnsi"/>
          <w:bCs/>
          <w:color w:val="202122"/>
          <w:sz w:val="20"/>
          <w:szCs w:val="20"/>
          <w:shd w:val="clear" w:color="auto" w:fill="FFFFFF"/>
        </w:rPr>
        <w:t> and </w:t>
      </w:r>
      <w:hyperlink r:id="rId24" w:tooltip="1956 United States presidential election" w:history="1">
        <w:r w:rsidRPr="00AB07C8">
          <w:rPr>
            <w:rStyle w:val="Hyperlink"/>
            <w:rFonts w:asciiTheme="majorHAnsi" w:eastAsia="Times New Roman" w:hAnsiTheme="majorHAnsi" w:cstheme="majorHAnsi"/>
            <w:bCs/>
            <w:color w:val="3366CC"/>
            <w:sz w:val="20"/>
            <w:szCs w:val="20"/>
            <w:shd w:val="clear" w:color="auto" w:fill="FFFFFF"/>
          </w:rPr>
          <w:t>1956</w:t>
        </w:r>
      </w:hyperlink>
      <w:r w:rsidRPr="00AB07C8">
        <w:rPr>
          <w:rFonts w:asciiTheme="majorHAnsi" w:eastAsia="Times New Roman" w:hAnsiTheme="majorHAnsi" w:cstheme="majorHAnsi"/>
          <w:bCs/>
          <w:color w:val="202122"/>
          <w:sz w:val="20"/>
          <w:szCs w:val="20"/>
          <w:shd w:val="clear" w:color="auto" w:fill="FFFFFF"/>
        </w:rPr>
        <w:t>, losing both elections to </w:t>
      </w:r>
      <w:hyperlink r:id="rId25" w:tooltip="Dwight D. Eisenhower" w:history="1">
        <w:r w:rsidRPr="00AB07C8">
          <w:rPr>
            <w:rStyle w:val="Hyperlink"/>
            <w:rFonts w:asciiTheme="majorHAnsi" w:eastAsia="Times New Roman" w:hAnsiTheme="majorHAnsi" w:cstheme="majorHAnsi"/>
            <w:bCs/>
            <w:color w:val="3366CC"/>
            <w:sz w:val="20"/>
            <w:szCs w:val="20"/>
            <w:shd w:val="clear" w:color="auto" w:fill="FFFFFF"/>
          </w:rPr>
          <w:t>Dwight Eisenhower</w:t>
        </w:r>
      </w:hyperlink>
      <w:r w:rsidRPr="00AB07C8">
        <w:rPr>
          <w:rFonts w:asciiTheme="majorHAnsi" w:eastAsia="Times New Roman" w:hAnsiTheme="majorHAnsi" w:cstheme="majorHAnsi"/>
          <w:bCs/>
          <w:color w:val="202122"/>
          <w:sz w:val="20"/>
          <w:szCs w:val="20"/>
          <w:shd w:val="clear" w:color="auto" w:fill="FFFFFF"/>
        </w:rPr>
        <w:t xml:space="preserve">. </w:t>
      </w:r>
    </w:p>
    <w:p w14:paraId="16D7B1BF" w14:textId="77777777" w:rsidR="00DC6686" w:rsidRPr="00900CE8" w:rsidRDefault="00DC6686" w:rsidP="00DC6686">
      <w:pPr>
        <w:spacing w:after="0"/>
      </w:pPr>
    </w:p>
    <w:sectPr w:rsidR="00DC6686" w:rsidRPr="00900CE8" w:rsidSect="00CA04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D4B"/>
    <w:multiLevelType w:val="hybridMultilevel"/>
    <w:tmpl w:val="6A1626B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883ACE"/>
    <w:multiLevelType w:val="hybridMultilevel"/>
    <w:tmpl w:val="8218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32B3"/>
    <w:multiLevelType w:val="hybridMultilevel"/>
    <w:tmpl w:val="D988E55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C849B4"/>
    <w:multiLevelType w:val="hybridMultilevel"/>
    <w:tmpl w:val="0246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222A3"/>
    <w:multiLevelType w:val="hybridMultilevel"/>
    <w:tmpl w:val="7070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F74DB"/>
    <w:multiLevelType w:val="multilevel"/>
    <w:tmpl w:val="9EDCC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25C5B"/>
    <w:multiLevelType w:val="hybridMultilevel"/>
    <w:tmpl w:val="3CE6AD1C"/>
    <w:lvl w:ilvl="0" w:tplc="46AA3EE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C80F1F"/>
    <w:multiLevelType w:val="hybridMultilevel"/>
    <w:tmpl w:val="814C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E119C"/>
    <w:multiLevelType w:val="hybridMultilevel"/>
    <w:tmpl w:val="2474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1D1D5D"/>
    <w:multiLevelType w:val="hybridMultilevel"/>
    <w:tmpl w:val="7F38F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10D0B"/>
    <w:multiLevelType w:val="multilevel"/>
    <w:tmpl w:val="39BA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B468E"/>
    <w:multiLevelType w:val="multilevel"/>
    <w:tmpl w:val="9EDCC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41B81"/>
    <w:multiLevelType w:val="multilevel"/>
    <w:tmpl w:val="9198D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60248"/>
    <w:multiLevelType w:val="hybridMultilevel"/>
    <w:tmpl w:val="2FE2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F7CD9"/>
    <w:multiLevelType w:val="hybridMultilevel"/>
    <w:tmpl w:val="BA56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C51B1"/>
    <w:multiLevelType w:val="hybridMultilevel"/>
    <w:tmpl w:val="5E86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E773B"/>
    <w:multiLevelType w:val="hybridMultilevel"/>
    <w:tmpl w:val="A3B6EF6A"/>
    <w:lvl w:ilvl="0" w:tplc="93A0EF8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DB504B"/>
    <w:multiLevelType w:val="hybridMultilevel"/>
    <w:tmpl w:val="373C8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528CC"/>
    <w:multiLevelType w:val="hybridMultilevel"/>
    <w:tmpl w:val="ACEA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14CBF"/>
    <w:multiLevelType w:val="hybridMultilevel"/>
    <w:tmpl w:val="CE54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00B27"/>
    <w:multiLevelType w:val="hybridMultilevel"/>
    <w:tmpl w:val="621C3190"/>
    <w:lvl w:ilvl="0" w:tplc="2EB422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0B021F"/>
    <w:multiLevelType w:val="hybridMultilevel"/>
    <w:tmpl w:val="FD5EB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1565B6"/>
    <w:multiLevelType w:val="hybridMultilevel"/>
    <w:tmpl w:val="4D5876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AA737C"/>
    <w:multiLevelType w:val="multilevel"/>
    <w:tmpl w:val="33D26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C34250"/>
    <w:multiLevelType w:val="hybridMultilevel"/>
    <w:tmpl w:val="7D500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2801264">
    <w:abstractNumId w:val="23"/>
  </w:num>
  <w:num w:numId="2" w16cid:durableId="835149288">
    <w:abstractNumId w:val="0"/>
  </w:num>
  <w:num w:numId="3" w16cid:durableId="1923486084">
    <w:abstractNumId w:val="18"/>
  </w:num>
  <w:num w:numId="4" w16cid:durableId="1569802399">
    <w:abstractNumId w:val="14"/>
  </w:num>
  <w:num w:numId="5" w16cid:durableId="60107865">
    <w:abstractNumId w:val="24"/>
  </w:num>
  <w:num w:numId="6" w16cid:durableId="196941229">
    <w:abstractNumId w:val="15"/>
  </w:num>
  <w:num w:numId="7" w16cid:durableId="15273175">
    <w:abstractNumId w:val="19"/>
  </w:num>
  <w:num w:numId="8" w16cid:durableId="867910226">
    <w:abstractNumId w:val="20"/>
  </w:num>
  <w:num w:numId="9" w16cid:durableId="1965884911">
    <w:abstractNumId w:val="3"/>
  </w:num>
  <w:num w:numId="10" w16cid:durableId="1327324718">
    <w:abstractNumId w:val="22"/>
  </w:num>
  <w:num w:numId="11" w16cid:durableId="1559825604">
    <w:abstractNumId w:val="7"/>
  </w:num>
  <w:num w:numId="12" w16cid:durableId="1929000054">
    <w:abstractNumId w:val="16"/>
  </w:num>
  <w:num w:numId="13" w16cid:durableId="1621911139">
    <w:abstractNumId w:val="8"/>
  </w:num>
  <w:num w:numId="14" w16cid:durableId="689844469">
    <w:abstractNumId w:val="2"/>
  </w:num>
  <w:num w:numId="15" w16cid:durableId="1967542959">
    <w:abstractNumId w:val="21"/>
  </w:num>
  <w:num w:numId="16" w16cid:durableId="1343047075">
    <w:abstractNumId w:val="9"/>
  </w:num>
  <w:num w:numId="17" w16cid:durableId="939069365">
    <w:abstractNumId w:val="4"/>
  </w:num>
  <w:num w:numId="18" w16cid:durableId="1064527063">
    <w:abstractNumId w:val="10"/>
  </w:num>
  <w:num w:numId="19" w16cid:durableId="1208300975">
    <w:abstractNumId w:val="12"/>
  </w:num>
  <w:num w:numId="20" w16cid:durableId="863441169">
    <w:abstractNumId w:val="5"/>
  </w:num>
  <w:num w:numId="21" w16cid:durableId="1782795233">
    <w:abstractNumId w:val="6"/>
  </w:num>
  <w:num w:numId="22" w16cid:durableId="1187523376">
    <w:abstractNumId w:val="11"/>
  </w:num>
  <w:num w:numId="23" w16cid:durableId="2056929977">
    <w:abstractNumId w:val="1"/>
  </w:num>
  <w:num w:numId="24" w16cid:durableId="1975671100">
    <w:abstractNumId w:val="13"/>
  </w:num>
  <w:num w:numId="25" w16cid:durableId="10314974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7B"/>
    <w:rsid w:val="0016072C"/>
    <w:rsid w:val="00186F7D"/>
    <w:rsid w:val="001B02FA"/>
    <w:rsid w:val="00203C4C"/>
    <w:rsid w:val="002A3F8D"/>
    <w:rsid w:val="00397C07"/>
    <w:rsid w:val="003D4E2B"/>
    <w:rsid w:val="004840B8"/>
    <w:rsid w:val="005777BB"/>
    <w:rsid w:val="0062492E"/>
    <w:rsid w:val="008205E9"/>
    <w:rsid w:val="00842B25"/>
    <w:rsid w:val="00900CE8"/>
    <w:rsid w:val="00A6529E"/>
    <w:rsid w:val="00AB07C8"/>
    <w:rsid w:val="00BB2A7B"/>
    <w:rsid w:val="00C30630"/>
    <w:rsid w:val="00CA0480"/>
    <w:rsid w:val="00DC6686"/>
    <w:rsid w:val="00E30AC1"/>
    <w:rsid w:val="00F1434D"/>
    <w:rsid w:val="00F5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CEF8"/>
  <w15:chartTrackingRefBased/>
  <w15:docId w15:val="{78047181-5E13-48EA-838C-C0C9A35F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CE8"/>
  </w:style>
  <w:style w:type="paragraph" w:styleId="Heading4">
    <w:name w:val="heading 4"/>
    <w:basedOn w:val="Normal"/>
    <w:link w:val="Heading4Char"/>
    <w:uiPriority w:val="9"/>
    <w:semiHidden/>
    <w:unhideWhenUsed/>
    <w:qFormat/>
    <w:rsid w:val="00BB2A7B"/>
    <w:pPr>
      <w:keepNext/>
      <w:spacing w:before="40" w:after="0" w:line="252" w:lineRule="auto"/>
      <w:outlineLvl w:val="3"/>
    </w:pPr>
    <w:rPr>
      <w:rFonts w:ascii="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B2A7B"/>
    <w:rPr>
      <w:rFonts w:ascii="Calibri Light" w:hAnsi="Calibri Light" w:cs="Calibri Light"/>
      <w:i/>
      <w:iCs/>
      <w:color w:val="2F5496"/>
    </w:rPr>
  </w:style>
  <w:style w:type="character" w:styleId="Hyperlink">
    <w:name w:val="Hyperlink"/>
    <w:basedOn w:val="DefaultParagraphFont"/>
    <w:uiPriority w:val="99"/>
    <w:unhideWhenUsed/>
    <w:rsid w:val="00BB2A7B"/>
    <w:rPr>
      <w:color w:val="0563C1"/>
      <w:u w:val="single"/>
    </w:rPr>
  </w:style>
  <w:style w:type="paragraph" w:customStyle="1" w:styleId="xmsonormal">
    <w:name w:val="x_msonormal"/>
    <w:basedOn w:val="Normal"/>
    <w:rsid w:val="00BB2A7B"/>
    <w:pPr>
      <w:spacing w:line="252" w:lineRule="auto"/>
    </w:pPr>
    <w:rPr>
      <w:rFonts w:ascii="Calibri" w:hAnsi="Calibri" w:cs="Calibri"/>
    </w:rPr>
  </w:style>
  <w:style w:type="paragraph" w:customStyle="1" w:styleId="xmsolistparagraph">
    <w:name w:val="x_msolistparagraph"/>
    <w:basedOn w:val="Normal"/>
    <w:rsid w:val="00BB2A7B"/>
    <w:pPr>
      <w:spacing w:after="0" w:line="240" w:lineRule="auto"/>
      <w:ind w:left="720"/>
    </w:pPr>
    <w:rPr>
      <w:rFonts w:ascii="Calibri" w:hAnsi="Calibri" w:cs="Calibri"/>
    </w:rPr>
  </w:style>
  <w:style w:type="paragraph" w:styleId="ListParagraph">
    <w:name w:val="List Paragraph"/>
    <w:basedOn w:val="Normal"/>
    <w:uiPriority w:val="34"/>
    <w:qFormat/>
    <w:rsid w:val="00BB2A7B"/>
    <w:pPr>
      <w:spacing w:after="200" w:line="276" w:lineRule="auto"/>
      <w:ind w:left="720"/>
      <w:contextualSpacing/>
    </w:pPr>
    <w:rPr>
      <w:rFonts w:ascii="Calibri" w:hAnsi="Calibri" w:cs="Calibri"/>
    </w:rPr>
  </w:style>
  <w:style w:type="character" w:styleId="UnresolvedMention">
    <w:name w:val="Unresolved Mention"/>
    <w:basedOn w:val="DefaultParagraphFont"/>
    <w:uiPriority w:val="99"/>
    <w:semiHidden/>
    <w:unhideWhenUsed/>
    <w:rsid w:val="00BB2A7B"/>
    <w:rPr>
      <w:color w:val="605E5C"/>
      <w:shd w:val="clear" w:color="auto" w:fill="E1DFDD"/>
    </w:rPr>
  </w:style>
  <w:style w:type="paragraph" w:styleId="NoSpacing">
    <w:name w:val="No Spacing"/>
    <w:basedOn w:val="Normal"/>
    <w:uiPriority w:val="1"/>
    <w:qFormat/>
    <w:rsid w:val="00900CE8"/>
    <w:pPr>
      <w:spacing w:after="0" w:line="240" w:lineRule="auto"/>
    </w:pPr>
    <w:rPr>
      <w:rFonts w:ascii="Calibri" w:hAnsi="Calibri" w:cs="Calibri"/>
    </w:rPr>
  </w:style>
  <w:style w:type="paragraph" w:customStyle="1" w:styleId="paragraph">
    <w:name w:val="paragraph"/>
    <w:basedOn w:val="Normal"/>
    <w:rsid w:val="00900CE8"/>
    <w:pPr>
      <w:spacing w:after="0" w:line="240" w:lineRule="auto"/>
    </w:pPr>
    <w:rPr>
      <w:rFonts w:ascii="Calibri" w:hAnsi="Calibri" w:cs="Calibri"/>
    </w:rPr>
  </w:style>
  <w:style w:type="character" w:customStyle="1" w:styleId="normaltextrun">
    <w:name w:val="normaltextrun"/>
    <w:basedOn w:val="DefaultParagraphFont"/>
    <w:rsid w:val="00900CE8"/>
  </w:style>
  <w:style w:type="character" w:customStyle="1" w:styleId="eop">
    <w:name w:val="eop"/>
    <w:basedOn w:val="DefaultParagraphFont"/>
    <w:rsid w:val="00900CE8"/>
  </w:style>
  <w:style w:type="character" w:customStyle="1" w:styleId="contentpasted1">
    <w:name w:val="contentpasted1"/>
    <w:basedOn w:val="DefaultParagraphFont"/>
    <w:rsid w:val="00900CE8"/>
  </w:style>
  <w:style w:type="character" w:customStyle="1" w:styleId="contentpasted2">
    <w:name w:val="contentpasted2"/>
    <w:basedOn w:val="DefaultParagraphFont"/>
    <w:rsid w:val="00900CE8"/>
  </w:style>
  <w:style w:type="character" w:customStyle="1" w:styleId="contentpasted3">
    <w:name w:val="contentpasted3"/>
    <w:basedOn w:val="DefaultParagraphFont"/>
    <w:rsid w:val="0090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7302">
      <w:bodyDiv w:val="1"/>
      <w:marLeft w:val="0"/>
      <w:marRight w:val="0"/>
      <w:marTop w:val="0"/>
      <w:marBottom w:val="0"/>
      <w:divBdr>
        <w:top w:val="none" w:sz="0" w:space="0" w:color="auto"/>
        <w:left w:val="none" w:sz="0" w:space="0" w:color="auto"/>
        <w:bottom w:val="none" w:sz="0" w:space="0" w:color="auto"/>
        <w:right w:val="none" w:sz="0" w:space="0" w:color="auto"/>
      </w:divBdr>
    </w:div>
    <w:div w:id="409431230">
      <w:bodyDiv w:val="1"/>
      <w:marLeft w:val="0"/>
      <w:marRight w:val="0"/>
      <w:marTop w:val="0"/>
      <w:marBottom w:val="0"/>
      <w:divBdr>
        <w:top w:val="none" w:sz="0" w:space="0" w:color="auto"/>
        <w:left w:val="none" w:sz="0" w:space="0" w:color="auto"/>
        <w:bottom w:val="none" w:sz="0" w:space="0" w:color="auto"/>
        <w:right w:val="none" w:sz="0" w:space="0" w:color="auto"/>
      </w:divBdr>
    </w:div>
    <w:div w:id="96431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loomington,_Illinois" TargetMode="External"/><Relationship Id="rId13" Type="http://schemas.openxmlformats.org/officeDocument/2006/relationships/hyperlink" Target="https://en.wikipedia.org/wiki/Adlai_Stevenson_I" TargetMode="External"/><Relationship Id="rId18" Type="http://schemas.openxmlformats.org/officeDocument/2006/relationships/hyperlink" Target="https://en.wikipedia.org/wiki/Abraham_Lincol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am04.safelinks.protection.outlook.com/?url=https%3A%2F%2Fen.wikipedia.org%2Fwiki%2FDemocratic_Party_(United_States)&amp;data=05%7C01%7Cbriarkoehl%40hindmanauctions.com%7C95bc2ff6d21b4f41655d08db29bc3765%7C5db5b6d911b04ad795dba54a1de3a9b8%7C0%7C0%7C638149660598438620%7CUnknown%7CTWFpbGZsb3d8eyJWIjoiMC4wLjAwMDAiLCJQIjoiV2luMzIiLCJBTiI6Ik1haWwiLCJXVCI6Mn0%3D%7C3000%7C%7C%7C&amp;sdata=DxXK0O5lQSufkJHl9aoHRZUcyJiP4vFNKaUskLVPIS8%3D&amp;reserved=0" TargetMode="External"/><Relationship Id="rId7" Type="http://schemas.openxmlformats.org/officeDocument/2006/relationships/hyperlink" Target="https://nam04.safelinks.protection.outlook.com/?url=https%3A%2F%2Fen.wikipedia.org%2Fwiki%2FVice_president_of_the_United_States&amp;data=05%7C01%7Cbriarkoehl%40hindmanauctions.com%7C95bc2ff6d21b4f41655d08db29bc3765%7C5db5b6d911b04ad795dba54a1de3a9b8%7C0%7C0%7C638149660598595805%7CUnknown%7CTWFpbGZsb3d8eyJWIjoiMC4wLjAwMDAiLCJQIjoiV2luMzIiLCJBTiI6Ik1haWwiLCJXVCI6Mn0%3D%7C3000%7C%7C%7C&amp;sdata=m4squaAx%2FE9sRKzij2js6SFvEr0WDVk7v%2Bmijbv6G%2Fg%3D&amp;reserved=0" TargetMode="External"/><Relationship Id="rId12" Type="http://schemas.openxmlformats.org/officeDocument/2006/relationships/hyperlink" Target="https://en.wikipedia.org/wiki/Phi_Delta_Theta" TargetMode="External"/><Relationship Id="rId17" Type="http://schemas.openxmlformats.org/officeDocument/2006/relationships/hyperlink" Target="https://en.wikipedia.org/wiki/Stephen_A._Douglas" TargetMode="External"/><Relationship Id="rId25" Type="http://schemas.openxmlformats.org/officeDocument/2006/relationships/hyperlink" Target="https://nam04.safelinks.protection.outlook.com/?url=https%3A%2F%2Fen.wikipedia.org%2Fwiki%2FDwight_D._Eisenhower&amp;data=05%7C01%7Cbriarkoehl%40hindmanauctions.com%7C95bc2ff6d21b4f41655d08db29bc3765%7C5db5b6d911b04ad795dba54a1de3a9b8%7C0%7C0%7C638149660598438620%7CUnknown%7CTWFpbGZsb3d8eyJWIjoiMC4wLjAwMDAiLCJQIjoiV2luMzIiLCJBTiI6Ik1haWwiLCJXVCI6Mn0%3D%7C3000%7C%7C%7C&amp;sdata=8GqJepfHrFYOxv3g%2Fb0EFA8aTl73gl7ALt1t0mPFDLo%3D&amp;reserved=0" TargetMode="External"/><Relationship Id="rId2" Type="http://schemas.openxmlformats.org/officeDocument/2006/relationships/styles" Target="styles.xml"/><Relationship Id="rId16" Type="http://schemas.openxmlformats.org/officeDocument/2006/relationships/hyperlink" Target="https://en.wikipedia.org/wiki/Metamora,_Illinois" TargetMode="External"/><Relationship Id="rId20" Type="http://schemas.openxmlformats.org/officeDocument/2006/relationships/hyperlink" Target="https://nam04.safelinks.protection.outlook.com/?url=https%3A%2F%2Fen.wikipedia.org%2Fwiki%2FGovernor_of_Illinois&amp;data=05%7C01%7Cbriarkoehl%40hindmanauctions.com%7C95bc2ff6d21b4f41655d08db29bc3765%7C5db5b6d911b04ad795dba54a1de3a9b8%7C0%7C0%7C638149660598438620%7CUnknown%7CTWFpbGZsb3d8eyJWIjoiMC4wLjAwMDAiLCJQIjoiV2luMzIiLCJBTiI6Ik1haWwiLCJXVCI6Mn0%3D%7C3000%7C%7C%7C&amp;sdata=5SBs7K5DiTdM79%2FSIf5U7ncuJq4KN7CcTsySP7JHoVE%3D&amp;reserved=0" TargetMode="External"/><Relationship Id="rId1" Type="http://schemas.openxmlformats.org/officeDocument/2006/relationships/numbering" Target="numbering.xml"/><Relationship Id="rId6" Type="http://schemas.openxmlformats.org/officeDocument/2006/relationships/hyperlink" Target="https://nam04.safelinks.protection.outlook.com/?url=https%3A%2F%2Fen.wikipedia.org%2Fwiki%2FAdlai_Stevenson_I&amp;data=05%7C01%7Cbriarkoehl%40hindmanauctions.com%7C95bc2ff6d21b4f41655d08db29bc3765%7C5db5b6d911b04ad795dba54a1de3a9b8%7C0%7C0%7C638149660598595805%7CUnknown%7CTWFpbGZsb3d8eyJWIjoiMC4wLjAwMDAiLCJQIjoiV2luMzIiLCJBTiI6Ik1haWwiLCJXVCI6Mn0%3D%7C3000%7C%7C%7C&amp;sdata=OtuLDhKpPfvVmHuIv%2BpCeOOlYHq5hEv4ftvsu%2Fd6HS4%3D&amp;reserved=0" TargetMode="External"/><Relationship Id="rId11" Type="http://schemas.openxmlformats.org/officeDocument/2006/relationships/hyperlink" Target="https://en.wikipedia.org/wiki/Danville,_Kentucky" TargetMode="External"/><Relationship Id="rId24" Type="http://schemas.openxmlformats.org/officeDocument/2006/relationships/hyperlink" Target="https://nam04.safelinks.protection.outlook.com/?url=https%3A%2F%2Fen.wikipedia.org%2Fwiki%2F1956_United_States_presidential_election&amp;data=05%7C01%7Cbriarkoehl%40hindmanauctions.com%7C95bc2ff6d21b4f41655d08db29bc3765%7C5db5b6d911b04ad795dba54a1de3a9b8%7C0%7C0%7C638149660598438620%7CUnknown%7CTWFpbGZsb3d8eyJWIjoiMC4wLjAwMDAiLCJQIjoiV2luMzIiLCJBTiI6Ik1haWwiLCJXVCI6Mn0%3D%7C3000%7C%7C%7C&amp;sdata=YuFb%2F0XJNwS3Pja7kl7A0DOmxSsd6596IBVqYQZYAgA%3D&amp;reserved=0" TargetMode="External"/><Relationship Id="rId5" Type="http://schemas.openxmlformats.org/officeDocument/2006/relationships/hyperlink" Target="https://bit.ly/tregocatalog" TargetMode="External"/><Relationship Id="rId15" Type="http://schemas.openxmlformats.org/officeDocument/2006/relationships/hyperlink" Target="https://en.wikipedia.org/wiki/Admission_to_the_bar_in_the_United_States" TargetMode="External"/><Relationship Id="rId23" Type="http://schemas.openxmlformats.org/officeDocument/2006/relationships/hyperlink" Target="https://nam04.safelinks.protection.outlook.com/?url=https%3A%2F%2Fen.wikipedia.org%2Fwiki%2F1952_United_States_presidential_election&amp;data=05%7C01%7Cbriarkoehl%40hindmanauctions.com%7C95bc2ff6d21b4f41655d08db29bc3765%7C5db5b6d911b04ad795dba54a1de3a9b8%7C0%7C0%7C638149660598438620%7CUnknown%7CTWFpbGZsb3d8eyJWIjoiMC4wLjAwMDAiLCJQIjoiV2luMzIiLCJBTiI6Ik1haWwiLCJXVCI6Mn0%3D%7C3000%7C%7C%7C&amp;sdata=qq79EH2DGsTDi7DOQeLWdkrxftUB%2FiQvDugTIy2kSKw%3D&amp;reserved=0" TargetMode="External"/><Relationship Id="rId10" Type="http://schemas.openxmlformats.org/officeDocument/2006/relationships/hyperlink" Target="https://en.wikipedia.org/wiki/Centre_College" TargetMode="External"/><Relationship Id="rId19" Type="http://schemas.openxmlformats.org/officeDocument/2006/relationships/hyperlink" Target="https://nam04.safelinks.protection.outlook.com/?url=https%3A%2F%2Fen.wikipedia.org%2Fwiki%2FUnited_States_Ambassador_to_the_United_Nations&amp;data=05%7C01%7Cbriarkoehl%40hindmanauctions.com%7C95bc2ff6d21b4f41655d08db29bc3765%7C5db5b6d911b04ad795dba54a1de3a9b8%7C0%7C0%7C638149660598438620%7CUnknown%7CTWFpbGZsb3d8eyJWIjoiMC4wLjAwMDAiLCJQIjoiV2luMzIiLCJBTiI6Ik1haWwiLCJXVCI6Mn0%3D%7C3000%7C%7C%7C&amp;sdata=yTELmI3POLUONIkgXMw9R05iJoIvJKCwzUl700T1fk8%3D&amp;reserved=0" TargetMode="External"/><Relationship Id="rId4" Type="http://schemas.openxmlformats.org/officeDocument/2006/relationships/webSettings" Target="webSettings.xml"/><Relationship Id="rId9" Type="http://schemas.openxmlformats.org/officeDocument/2006/relationships/hyperlink" Target="https://en.wikipedia.org/wiki/Illinois_Wesleyan_University" TargetMode="External"/><Relationship Id="rId14" Type="http://schemas.openxmlformats.org/officeDocument/2006/relationships/hyperlink" Target="https://en.wikipedia.org/wiki/Reading_law" TargetMode="External"/><Relationship Id="rId22" Type="http://schemas.openxmlformats.org/officeDocument/2006/relationships/hyperlink" Target="https://nam04.safelinks.protection.outlook.com/?url=https%3A%2F%2Fen.wikipedia.org%2Fwiki%2FPresident_of_the_United_States&amp;data=05%7C01%7Cbriarkoehl%40hindmanauctions.com%7C95bc2ff6d21b4f41655d08db29bc3765%7C5db5b6d911b04ad795dba54a1de3a9b8%7C0%7C0%7C638149660598438620%7CUnknown%7CTWFpbGZsb3d8eyJWIjoiMC4wLjAwMDAiLCJQIjoiV2luMzIiLCJBTiI6Ik1haWwiLCJXVCI6Mn0%3D%7C3000%7C%7C%7C&amp;sdata=RPlNgFc%2BeNsORUtVftv8b%2BvG25YLDADe0nxkqgqjU6E%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Massie</dc:creator>
  <cp:keywords/>
  <dc:description/>
  <cp:lastModifiedBy>Rhonda Massie</cp:lastModifiedBy>
  <cp:revision>21</cp:revision>
  <dcterms:created xsi:type="dcterms:W3CDTF">2023-04-02T18:00:00Z</dcterms:created>
  <dcterms:modified xsi:type="dcterms:W3CDTF">2023-04-03T21:07:00Z</dcterms:modified>
</cp:coreProperties>
</file>